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22D" w:rsidRDefault="0077022D" w:rsidP="0077022D">
      <w:pPr>
        <w:spacing w:after="0" w:line="360" w:lineRule="auto"/>
        <w:ind w:right="-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7022D">
        <w:rPr>
          <w:rFonts w:ascii="Times New Roman" w:hAnsi="Times New Roman" w:cs="Times New Roman"/>
          <w:color w:val="000000"/>
          <w:sz w:val="28"/>
          <w:szCs w:val="28"/>
        </w:rPr>
        <w:t xml:space="preserve">Доклад исполняющего обязанности начальника </w:t>
      </w:r>
    </w:p>
    <w:p w:rsidR="0077022D" w:rsidRPr="00DF2053" w:rsidRDefault="0077022D" w:rsidP="0077022D">
      <w:pPr>
        <w:spacing w:after="0" w:line="360" w:lineRule="auto"/>
        <w:ind w:right="-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7022D">
        <w:rPr>
          <w:rFonts w:ascii="Times New Roman" w:hAnsi="Times New Roman" w:cs="Times New Roman"/>
          <w:color w:val="000000"/>
          <w:sz w:val="28"/>
          <w:szCs w:val="28"/>
        </w:rPr>
        <w:t xml:space="preserve">отдела камерального контроля </w:t>
      </w:r>
      <w:r w:rsidR="00DF2053">
        <w:rPr>
          <w:rFonts w:ascii="Times New Roman" w:hAnsi="Times New Roman" w:cs="Times New Roman"/>
          <w:color w:val="000000"/>
          <w:sz w:val="28"/>
          <w:szCs w:val="28"/>
        </w:rPr>
        <w:t xml:space="preserve"> УФНС России по Омской области </w:t>
      </w:r>
      <w:r w:rsidRPr="007702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022D">
        <w:rPr>
          <w:rFonts w:ascii="Times New Roman" w:hAnsi="Times New Roman" w:cs="Times New Roman"/>
          <w:color w:val="000000"/>
          <w:sz w:val="28"/>
          <w:szCs w:val="28"/>
        </w:rPr>
        <w:t>Цурпал</w:t>
      </w:r>
      <w:proofErr w:type="spellEnd"/>
      <w:r w:rsidR="00DF20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2053" w:rsidRPr="0077022D">
        <w:rPr>
          <w:rFonts w:ascii="Times New Roman" w:hAnsi="Times New Roman" w:cs="Times New Roman"/>
          <w:color w:val="000000"/>
          <w:sz w:val="28"/>
          <w:szCs w:val="28"/>
        </w:rPr>
        <w:t>Ю.В.</w:t>
      </w:r>
      <w:r w:rsidR="00DF20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2053" w:rsidRPr="00DF2053">
        <w:rPr>
          <w:rFonts w:ascii="Times New Roman" w:hAnsi="Times New Roman" w:cs="Times New Roman"/>
          <w:sz w:val="28"/>
          <w:szCs w:val="28"/>
        </w:rPr>
        <w:t>на публичном обсуждении  28.02.2019</w:t>
      </w:r>
      <w:r w:rsidR="00DF2053">
        <w:rPr>
          <w:rFonts w:ascii="Times New Roman" w:hAnsi="Times New Roman" w:cs="Times New Roman"/>
          <w:sz w:val="28"/>
          <w:szCs w:val="28"/>
        </w:rPr>
        <w:t xml:space="preserve"> на тему:</w:t>
      </w:r>
    </w:p>
    <w:p w:rsidR="0077022D" w:rsidRDefault="0077022D" w:rsidP="007702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022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7022D">
        <w:rPr>
          <w:rFonts w:ascii="Times New Roman" w:hAnsi="Times New Roman" w:cs="Times New Roman"/>
          <w:sz w:val="28"/>
          <w:szCs w:val="28"/>
        </w:rPr>
        <w:t>Камеральный контроль налогоплательщиков строительной отрасли</w:t>
      </w:r>
    </w:p>
    <w:p w:rsidR="0077022D" w:rsidRPr="00A47A20" w:rsidRDefault="0077022D" w:rsidP="0077022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7022D">
        <w:rPr>
          <w:rFonts w:ascii="Times New Roman" w:hAnsi="Times New Roman" w:cs="Times New Roman"/>
          <w:sz w:val="28"/>
          <w:szCs w:val="28"/>
        </w:rPr>
        <w:t xml:space="preserve"> Омской области</w:t>
      </w:r>
      <w:r w:rsidRPr="0077022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47A20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09055E" w:rsidRPr="00A47A20" w:rsidRDefault="0009055E" w:rsidP="00A47A20">
      <w:pPr>
        <w:spacing w:after="0" w:line="360" w:lineRule="auto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A9525E" w:rsidRPr="00A9525E" w:rsidRDefault="00A9525E" w:rsidP="0077022D">
      <w:pPr>
        <w:spacing w:after="0" w:line="360" w:lineRule="auto"/>
        <w:ind w:right="-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25E">
        <w:rPr>
          <w:rFonts w:ascii="Times New Roman" w:hAnsi="Times New Roman" w:cs="Times New Roman"/>
          <w:color w:val="000000"/>
          <w:sz w:val="28"/>
          <w:szCs w:val="28"/>
        </w:rPr>
        <w:t xml:space="preserve">В своем докладе я озвучу, каким образом изменен подход к камеральным проверкам, остановлюсь на итогах камерального контроля налогоплательщиков Омской области, являющихся </w:t>
      </w:r>
      <w:r w:rsidRPr="00A9525E">
        <w:rPr>
          <w:rFonts w:ascii="Times New Roman" w:hAnsi="Times New Roman" w:cs="Times New Roman"/>
          <w:sz w:val="28"/>
          <w:szCs w:val="28"/>
        </w:rPr>
        <w:t xml:space="preserve">исполнителями </w:t>
      </w:r>
      <w:proofErr w:type="spellStart"/>
      <w:r w:rsidRPr="00A9525E">
        <w:rPr>
          <w:rFonts w:ascii="Times New Roman" w:hAnsi="Times New Roman" w:cs="Times New Roman"/>
          <w:sz w:val="28"/>
          <w:szCs w:val="28"/>
        </w:rPr>
        <w:t>госконтрактов</w:t>
      </w:r>
      <w:proofErr w:type="spellEnd"/>
      <w:r w:rsidRPr="00A9525E">
        <w:rPr>
          <w:rFonts w:ascii="Times New Roman" w:hAnsi="Times New Roman" w:cs="Times New Roman"/>
          <w:sz w:val="28"/>
          <w:szCs w:val="28"/>
        </w:rPr>
        <w:t xml:space="preserve"> в строительной отрасли</w:t>
      </w:r>
      <w:r w:rsidRPr="00A9525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92044" w:rsidRDefault="00FF5CD1" w:rsidP="0077022D">
      <w:pPr>
        <w:spacing w:after="0" w:line="36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262F49">
        <w:rPr>
          <w:rFonts w:ascii="Times New Roman" w:hAnsi="Times New Roman" w:cs="Times New Roman"/>
          <w:color w:val="000000"/>
          <w:sz w:val="28"/>
          <w:szCs w:val="28"/>
        </w:rPr>
        <w:t xml:space="preserve">адача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налоговой службы в настоящее время </w:t>
      </w:r>
      <w:r w:rsidR="00A9525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979AA" w:rsidRPr="00853366">
        <w:rPr>
          <w:rFonts w:ascii="Times New Roman" w:hAnsi="Times New Roman" w:cs="Times New Roman"/>
          <w:sz w:val="28"/>
          <w:szCs w:val="28"/>
        </w:rPr>
        <w:t xml:space="preserve">гармонично встроиться в жизнь </w:t>
      </w:r>
      <w:r w:rsidR="00A9525E">
        <w:rPr>
          <w:rFonts w:ascii="Times New Roman" w:hAnsi="Times New Roman" w:cs="Times New Roman"/>
          <w:sz w:val="28"/>
          <w:szCs w:val="28"/>
        </w:rPr>
        <w:t>налогоплательщиков</w:t>
      </w:r>
      <w:r w:rsidR="001979AA" w:rsidRPr="00853366">
        <w:rPr>
          <w:rFonts w:ascii="Times New Roman" w:hAnsi="Times New Roman" w:cs="Times New Roman"/>
          <w:sz w:val="28"/>
          <w:szCs w:val="28"/>
        </w:rPr>
        <w:t xml:space="preserve"> и стать незаметн</w:t>
      </w:r>
      <w:r w:rsidR="00262F49">
        <w:rPr>
          <w:rFonts w:ascii="Times New Roman" w:hAnsi="Times New Roman" w:cs="Times New Roman"/>
          <w:sz w:val="28"/>
          <w:szCs w:val="28"/>
        </w:rPr>
        <w:t>ыми дл</w:t>
      </w:r>
      <w:r w:rsidR="00E167C7">
        <w:rPr>
          <w:rFonts w:ascii="Times New Roman" w:hAnsi="Times New Roman" w:cs="Times New Roman"/>
          <w:sz w:val="28"/>
          <w:szCs w:val="28"/>
        </w:rPr>
        <w:t xml:space="preserve">я </w:t>
      </w:r>
      <w:r w:rsidR="00262F49">
        <w:rPr>
          <w:rFonts w:ascii="Times New Roman" w:hAnsi="Times New Roman" w:cs="Times New Roman"/>
          <w:sz w:val="28"/>
          <w:szCs w:val="28"/>
        </w:rPr>
        <w:t xml:space="preserve"> добросовестных налогоплательщиков</w:t>
      </w:r>
      <w:r w:rsidR="001979AA" w:rsidRPr="008533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1182" w:rsidRDefault="00951182" w:rsidP="0034383C">
      <w:pPr>
        <w:spacing w:after="0" w:line="36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этой связи к</w:t>
      </w:r>
      <w:r w:rsidR="00792044">
        <w:rPr>
          <w:rFonts w:ascii="Times New Roman" w:eastAsia="Times New Roman" w:hAnsi="Times New Roman" w:cs="Times New Roman"/>
          <w:color w:val="000000"/>
          <w:sz w:val="28"/>
          <w:szCs w:val="28"/>
        </w:rPr>
        <w:t>амеральный контроль</w:t>
      </w:r>
      <w:r w:rsidR="00E959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проводим, как правило,  без контакта с налогоплательщиком. Акцент при камеральной проверке мы делаем не на доначисление налогов, а на побуждение налогоплательщиков к добровольной уплате текущих налоговых платежей в полном объеме.</w:t>
      </w:r>
    </w:p>
    <w:p w:rsidR="00951182" w:rsidRDefault="00951182" w:rsidP="0034383C">
      <w:pPr>
        <w:spacing w:after="0" w:line="36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Установив посредством современных технологий нарушения, расхождения в декларациях, </w:t>
      </w:r>
      <w:r w:rsidR="00787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этом оперативно сообщаем налогоплательщику для уточнения налоговых обязательств. Наша задача </w:t>
      </w:r>
      <w:r w:rsidR="00776338" w:rsidRPr="007763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дать возможность налогоплательщику уточниться, не доводя до доначислений не только налогов, но и штрафов, пени и возможной уголовной ответственности.</w:t>
      </w:r>
    </w:p>
    <w:p w:rsidR="007C2A0B" w:rsidRDefault="00951182" w:rsidP="0077022D">
      <w:pPr>
        <w:spacing w:after="0" w:line="360" w:lineRule="auto"/>
        <w:ind w:right="-5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Налогоплательщики нас слышат. </w:t>
      </w:r>
      <w:r w:rsidR="00E959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2018 году по итогам камерального контроля налогоплательщики увеличили налоговые обязательства на  </w:t>
      </w:r>
      <w:r w:rsidR="00BD6D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919 млн. руб. </w:t>
      </w:r>
      <w:r w:rsidR="00046E4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167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алогоплательщики строительной отрасли </w:t>
      </w:r>
      <w:r w:rsidR="00046E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дополнительно </w:t>
      </w:r>
      <w:r w:rsidR="00046E4D" w:rsidRPr="00946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начислили </w:t>
      </w:r>
      <w:r w:rsidR="00946B55" w:rsidRPr="00946B55">
        <w:rPr>
          <w:rFonts w:ascii="Times New Roman" w:eastAsia="Times New Roman" w:hAnsi="Times New Roman" w:cs="Times New Roman"/>
          <w:color w:val="000000"/>
          <w:sz w:val="28"/>
          <w:szCs w:val="28"/>
        </w:rPr>
        <w:t>77</w:t>
      </w:r>
      <w:r w:rsidR="00262F49" w:rsidRPr="00946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млн. руб.</w:t>
      </w:r>
      <w:r w:rsidR="00946B55" w:rsidRPr="00946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C0452A" w:rsidRPr="00946B5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046E4D" w:rsidRPr="00946B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="00C0452A" w:rsidRPr="00946B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ЛАЙД</w:t>
      </w:r>
      <w:r w:rsidR="00046E4D" w:rsidRPr="00946B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№1</w:t>
      </w:r>
      <w:r w:rsidR="00C0452A" w:rsidRPr="00946B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="00046E4D" w:rsidRPr="00946B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6A6FCF" w:rsidRPr="006A6FCF" w:rsidRDefault="00B53079" w:rsidP="007C2A0B">
      <w:pPr>
        <w:spacing w:after="0" w:line="36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07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 wp14:anchorId="54F67337" wp14:editId="0DAEFA06">
            <wp:extent cx="5422605" cy="279636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23362" cy="2796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52A" w:rsidRDefault="007C2A0B" w:rsidP="007C2A0B">
      <w:pPr>
        <w:spacing w:after="0" w:line="36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Несмотря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нашу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клие</w:t>
      </w:r>
      <w:r w:rsidR="0059626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тоорие</w:t>
      </w:r>
      <w:r w:rsidR="0059626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тированность, в ходе камеральных прове</w:t>
      </w:r>
      <w:r w:rsidR="00A84EAF">
        <w:rPr>
          <w:rFonts w:ascii="Times New Roman" w:eastAsia="Times New Roman" w:hAnsi="Times New Roman" w:cs="Times New Roman"/>
          <w:color w:val="000000"/>
          <w:sz w:val="28"/>
          <w:szCs w:val="28"/>
        </w:rPr>
        <w:t>рок деклараций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представителей строительной отрасли нами все же </w:t>
      </w:r>
      <w:proofErr w:type="spellStart"/>
      <w:r w:rsidRPr="00E832C6">
        <w:rPr>
          <w:rFonts w:ascii="Times New Roman" w:eastAsia="Times New Roman" w:hAnsi="Times New Roman" w:cs="Times New Roman"/>
          <w:color w:val="000000"/>
          <w:sz w:val="28"/>
          <w:szCs w:val="28"/>
        </w:rPr>
        <w:t>доначислено</w:t>
      </w:r>
      <w:proofErr w:type="spellEnd"/>
      <w:r w:rsidRPr="00E832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более </w:t>
      </w:r>
      <w:r w:rsidR="002D5A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32 </w:t>
      </w:r>
      <w:r w:rsidR="00792044" w:rsidRPr="00E832C6">
        <w:rPr>
          <w:rFonts w:ascii="Times New Roman" w:eastAsia="Times New Roman" w:hAnsi="Times New Roman" w:cs="Times New Roman"/>
          <w:color w:val="000000"/>
          <w:sz w:val="28"/>
          <w:szCs w:val="28"/>
        </w:rPr>
        <w:t>млн. руб.</w:t>
      </w:r>
      <w:r w:rsidR="003E3BDD" w:rsidRPr="00E832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62F49" w:rsidRDefault="003E3BDD" w:rsidP="007C2A0B">
      <w:pPr>
        <w:spacing w:after="0" w:line="36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результатам проверок исполнителей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госконтрактов</w:t>
      </w:r>
      <w:proofErr w:type="spellEnd"/>
      <w:r w:rsidR="00C0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299A">
        <w:rPr>
          <w:rFonts w:ascii="Times New Roman" w:eastAsia="Times New Roman" w:hAnsi="Times New Roman" w:cs="Times New Roman"/>
          <w:color w:val="000000"/>
          <w:sz w:val="28"/>
          <w:szCs w:val="28"/>
        </w:rPr>
        <w:t>доначислено</w:t>
      </w:r>
      <w:proofErr w:type="spellEnd"/>
      <w:r w:rsidRPr="009829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D5655" w:rsidRPr="0098299A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9829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6B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млн. руб. </w:t>
      </w:r>
      <w:r w:rsidR="00FF5CD1">
        <w:rPr>
          <w:rFonts w:ascii="Times New Roman" w:eastAsia="Times New Roman" w:hAnsi="Times New Roman" w:cs="Times New Roman"/>
          <w:color w:val="000000"/>
          <w:sz w:val="28"/>
          <w:szCs w:val="28"/>
        </w:rPr>
        <w:t>Зачастую</w:t>
      </w:r>
      <w:r w:rsidR="007C2A0B" w:rsidRPr="00316B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представители </w:t>
      </w:r>
      <w:r w:rsidR="00787555" w:rsidRPr="00316B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="00262F49" w:rsidRPr="00316B69">
        <w:rPr>
          <w:rFonts w:ascii="Times New Roman" w:eastAsia="Times New Roman" w:hAnsi="Times New Roman" w:cs="Times New Roman"/>
          <w:color w:val="000000"/>
          <w:sz w:val="28"/>
          <w:szCs w:val="28"/>
        </w:rPr>
        <w:t>троительн</w:t>
      </w:r>
      <w:r w:rsidR="007C2A0B" w:rsidRPr="00316B69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262F49" w:rsidRPr="00316B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отрасл</w:t>
      </w:r>
      <w:r w:rsidR="007C2A0B" w:rsidRPr="00316B6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31050" w:rsidRPr="00316B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599F" w:rsidRPr="00316B69">
        <w:rPr>
          <w:rFonts w:ascii="Times New Roman" w:hAnsi="Times New Roman" w:cs="Times New Roman"/>
          <w:sz w:val="28"/>
          <w:szCs w:val="28"/>
        </w:rPr>
        <w:t>используют схемы</w:t>
      </w:r>
      <w:r w:rsidR="00E9599F">
        <w:rPr>
          <w:rFonts w:ascii="Times New Roman" w:hAnsi="Times New Roman" w:cs="Times New Roman"/>
          <w:sz w:val="28"/>
          <w:szCs w:val="28"/>
        </w:rPr>
        <w:t xml:space="preserve"> уклонения от уплаты налогов</w:t>
      </w:r>
      <w:r w:rsidR="007C2A0B">
        <w:rPr>
          <w:rFonts w:ascii="Times New Roman" w:hAnsi="Times New Roman" w:cs="Times New Roman"/>
          <w:sz w:val="28"/>
          <w:szCs w:val="28"/>
        </w:rPr>
        <w:t xml:space="preserve"> с </w:t>
      </w:r>
      <w:r w:rsidR="00A84EAF">
        <w:rPr>
          <w:rFonts w:ascii="Times New Roman" w:hAnsi="Times New Roman" w:cs="Times New Roman"/>
          <w:sz w:val="28"/>
          <w:szCs w:val="28"/>
        </w:rPr>
        <w:t>использованием фирм-однодневок</w:t>
      </w:r>
      <w:r w:rsidR="00262F49">
        <w:rPr>
          <w:rFonts w:ascii="Times New Roman" w:hAnsi="Times New Roman" w:cs="Times New Roman"/>
          <w:sz w:val="28"/>
          <w:szCs w:val="28"/>
        </w:rPr>
        <w:t>, это касается и исполнителей государственных контрактов, ответственных за освоение бюджетных средств.</w:t>
      </w:r>
    </w:p>
    <w:p w:rsidR="00E9599F" w:rsidRPr="00EB0045" w:rsidRDefault="00E9599F" w:rsidP="007702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Понимая необходимость пристального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расходованием бюджетных средств</w:t>
      </w:r>
      <w:r w:rsidR="00C424D5" w:rsidRPr="00C424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 базе Правительства Омской области</w:t>
      </w:r>
      <w:r w:rsidR="00C045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пров</w:t>
      </w:r>
      <w:r w:rsidR="00C0452A">
        <w:rPr>
          <w:rFonts w:ascii="Times New Roman" w:eastAsia="Calibri" w:hAnsi="Times New Roman" w:cs="Times New Roman"/>
          <w:sz w:val="28"/>
          <w:szCs w:val="28"/>
        </w:rPr>
        <w:t xml:space="preserve">одятся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заседани</w:t>
      </w:r>
      <w:r w:rsidR="00C0452A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межведомственной комиссии </w:t>
      </w:r>
      <w:r>
        <w:rPr>
          <w:rFonts w:ascii="Times New Roman" w:hAnsi="Times New Roman"/>
          <w:sz w:val="28"/>
          <w:szCs w:val="28"/>
        </w:rPr>
        <w:t xml:space="preserve">заинтересованных ведомств </w:t>
      </w:r>
      <w:r w:rsidR="00C0452A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</w:rPr>
        <w:t>вопросам увеличения поступлений в бюджет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В рамках принятых договоренностей в Управление направл</w:t>
      </w:r>
      <w:r>
        <w:rPr>
          <w:rFonts w:ascii="Times New Roman" w:hAnsi="Times New Roman"/>
          <w:sz w:val="28"/>
          <w:szCs w:val="28"/>
        </w:rPr>
        <w:t xml:space="preserve">яется </w:t>
      </w:r>
      <w:r>
        <w:rPr>
          <w:rFonts w:ascii="Times New Roman" w:eastAsia="Calibri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/>
          <w:sz w:val="28"/>
          <w:szCs w:val="28"/>
        </w:rPr>
        <w:t xml:space="preserve"> о заключенных государственных контрактах на выполнение строительно-монтажных работ  для анализа и выявления фактов неуплаты налогов </w:t>
      </w:r>
      <w:r w:rsidRPr="00EB0045">
        <w:rPr>
          <w:rFonts w:ascii="Times New Roman" w:hAnsi="Times New Roman" w:cs="Times New Roman"/>
          <w:sz w:val="28"/>
          <w:szCs w:val="28"/>
        </w:rPr>
        <w:t>посредством использования фирм-однодневок.</w:t>
      </w:r>
    </w:p>
    <w:p w:rsidR="002F52B3" w:rsidRDefault="002F52B3" w:rsidP="007702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2018 году </w:t>
      </w:r>
      <w:r w:rsidR="0031238D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Министерства строительства мы получили информацию  в отношении 107 заключенных государственных контрактах на выполнение строительно-монтажных работ, такую информацию мы получаем ежеквартально. Все</w:t>
      </w:r>
      <w:r w:rsidR="0031238D">
        <w:rPr>
          <w:rFonts w:ascii="Times New Roman" w:hAnsi="Times New Roman"/>
          <w:sz w:val="28"/>
          <w:szCs w:val="28"/>
        </w:rPr>
        <w:t xml:space="preserve"> участники</w:t>
      </w:r>
      <w:r w:rsidR="00C0452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госконтрактов</w:t>
      </w:r>
      <w:proofErr w:type="spellEnd"/>
      <w:r w:rsidR="00C0452A">
        <w:rPr>
          <w:rFonts w:ascii="Times New Roman" w:hAnsi="Times New Roman"/>
          <w:sz w:val="28"/>
          <w:szCs w:val="28"/>
        </w:rPr>
        <w:t xml:space="preserve"> </w:t>
      </w:r>
      <w:r w:rsidR="0031238D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анализир</w:t>
      </w:r>
      <w:r w:rsidR="0031238D">
        <w:rPr>
          <w:rFonts w:ascii="Times New Roman" w:hAnsi="Times New Roman"/>
          <w:sz w:val="28"/>
          <w:szCs w:val="28"/>
        </w:rPr>
        <w:t>ованы</w:t>
      </w:r>
      <w:r>
        <w:rPr>
          <w:rFonts w:ascii="Times New Roman" w:hAnsi="Times New Roman"/>
          <w:sz w:val="28"/>
          <w:szCs w:val="28"/>
        </w:rPr>
        <w:t xml:space="preserve"> на предмет </w:t>
      </w:r>
      <w:r>
        <w:rPr>
          <w:rFonts w:ascii="Times New Roman" w:hAnsi="Times New Roman"/>
          <w:sz w:val="28"/>
          <w:szCs w:val="28"/>
        </w:rPr>
        <w:lastRenderedPageBreak/>
        <w:t>преставления налоговых декларации, отсутствия в декларациях операций с контрагентами высокого уровня риска, которые не способы исполнить обязательства по контакту в силу отсутствия ресурсов (трудовых, материальных).</w:t>
      </w:r>
    </w:p>
    <w:p w:rsidR="00A3799A" w:rsidRPr="002F52B3" w:rsidRDefault="00A3799A" w:rsidP="007702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52B3">
        <w:rPr>
          <w:rFonts w:ascii="Times New Roman" w:hAnsi="Times New Roman"/>
          <w:sz w:val="28"/>
          <w:szCs w:val="28"/>
        </w:rPr>
        <w:t xml:space="preserve">По итогам анализа представленного списка заключенных </w:t>
      </w:r>
      <w:proofErr w:type="spellStart"/>
      <w:r w:rsidRPr="002F52B3">
        <w:rPr>
          <w:rFonts w:ascii="Times New Roman" w:hAnsi="Times New Roman"/>
          <w:sz w:val="28"/>
          <w:szCs w:val="28"/>
        </w:rPr>
        <w:t>госконтрактов</w:t>
      </w:r>
      <w:proofErr w:type="spellEnd"/>
      <w:r w:rsidRPr="002F52B3">
        <w:rPr>
          <w:rFonts w:ascii="Times New Roman" w:hAnsi="Times New Roman"/>
          <w:sz w:val="28"/>
          <w:szCs w:val="28"/>
        </w:rPr>
        <w:t xml:space="preserve"> установлены </w:t>
      </w:r>
      <w:r w:rsidR="00316B69">
        <w:rPr>
          <w:rFonts w:ascii="Times New Roman" w:hAnsi="Times New Roman"/>
          <w:sz w:val="28"/>
          <w:szCs w:val="28"/>
        </w:rPr>
        <w:t>6 организаций</w:t>
      </w:r>
      <w:r w:rsidRPr="002F52B3">
        <w:rPr>
          <w:rFonts w:ascii="Times New Roman" w:hAnsi="Times New Roman"/>
          <w:sz w:val="28"/>
          <w:szCs w:val="28"/>
        </w:rPr>
        <w:t xml:space="preserve"> с признаками нарушений налогового законодательства,  в связи с включением в состав налоговых вычетов по НДС операций с «проблемными» контрагентами.</w:t>
      </w:r>
      <w:proofErr w:type="gramEnd"/>
      <w:r w:rsidRPr="002F52B3">
        <w:rPr>
          <w:rFonts w:ascii="Times New Roman" w:hAnsi="Times New Roman"/>
          <w:sz w:val="28"/>
          <w:szCs w:val="28"/>
        </w:rPr>
        <w:t xml:space="preserve"> Сумма неправомерно заявленных вычетов по ним составила 5</w:t>
      </w:r>
      <w:r w:rsidR="00316B69">
        <w:rPr>
          <w:rFonts w:ascii="Times New Roman" w:hAnsi="Times New Roman"/>
          <w:sz w:val="28"/>
          <w:szCs w:val="28"/>
        </w:rPr>
        <w:t>9</w:t>
      </w:r>
      <w:r w:rsidRPr="002F52B3">
        <w:rPr>
          <w:rFonts w:ascii="Times New Roman" w:hAnsi="Times New Roman"/>
          <w:sz w:val="28"/>
          <w:szCs w:val="28"/>
        </w:rPr>
        <w:t xml:space="preserve"> млн. руб.</w:t>
      </w:r>
    </w:p>
    <w:p w:rsidR="00A3799A" w:rsidRPr="00EB4CE8" w:rsidRDefault="00A3799A" w:rsidP="007702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4CE8">
        <w:rPr>
          <w:rFonts w:ascii="Times New Roman" w:hAnsi="Times New Roman"/>
          <w:sz w:val="28"/>
          <w:szCs w:val="28"/>
        </w:rPr>
        <w:t>С целью предотвращения необоснованного расходования бюджетных средств проведены рабочие встречи с правоохранительными органами в рамках договоренностей по взаимодействию в отношении</w:t>
      </w:r>
      <w:proofErr w:type="gramEnd"/>
      <w:r w:rsidRPr="00EB4CE8">
        <w:rPr>
          <w:rFonts w:ascii="Times New Roman" w:hAnsi="Times New Roman"/>
          <w:sz w:val="28"/>
          <w:szCs w:val="28"/>
        </w:rPr>
        <w:t xml:space="preserve"> предполагаемых выгодоприобретателей.</w:t>
      </w:r>
    </w:p>
    <w:p w:rsidR="00A3799A" w:rsidRPr="00EB4CE8" w:rsidRDefault="00A3799A" w:rsidP="007702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4CE8">
        <w:rPr>
          <w:rFonts w:ascii="Times New Roman" w:hAnsi="Times New Roman"/>
          <w:sz w:val="28"/>
          <w:szCs w:val="28"/>
        </w:rPr>
        <w:t>По результатам совместной работы:</w:t>
      </w:r>
    </w:p>
    <w:p w:rsidR="00A3799A" w:rsidRDefault="00A3799A" w:rsidP="007702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4CE8">
        <w:rPr>
          <w:rFonts w:ascii="Times New Roman" w:hAnsi="Times New Roman"/>
          <w:sz w:val="28"/>
          <w:szCs w:val="28"/>
        </w:rPr>
        <w:t>- один налогоплательщик самостоятельно у</w:t>
      </w:r>
      <w:r w:rsidR="00B8764C">
        <w:rPr>
          <w:rFonts w:ascii="Times New Roman" w:hAnsi="Times New Roman"/>
          <w:sz w:val="28"/>
          <w:szCs w:val="28"/>
        </w:rPr>
        <w:t>точнил налоговые обязательства на</w:t>
      </w:r>
      <w:r w:rsidRPr="00EB4CE8">
        <w:rPr>
          <w:rFonts w:ascii="Times New Roman" w:hAnsi="Times New Roman"/>
          <w:sz w:val="28"/>
          <w:szCs w:val="28"/>
        </w:rPr>
        <w:t xml:space="preserve"> 1 млн. руб., </w:t>
      </w:r>
    </w:p>
    <w:p w:rsidR="00EB4CE8" w:rsidRDefault="00A3799A" w:rsidP="007702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4CE8">
        <w:rPr>
          <w:rFonts w:ascii="Times New Roman" w:hAnsi="Times New Roman"/>
          <w:sz w:val="28"/>
          <w:szCs w:val="28"/>
        </w:rPr>
        <w:t xml:space="preserve">- понимания с 3 налогоплательщиками по самостоятельной оценке рисков, исключения сомнительных операций при расчете налоговых обязательств, на комиссиях по легализации налоговой базы не достигнуто. В связи  с чем, в отношении </w:t>
      </w:r>
      <w:r w:rsidR="00EB4CE8">
        <w:rPr>
          <w:rFonts w:ascii="Times New Roman" w:hAnsi="Times New Roman"/>
          <w:sz w:val="28"/>
          <w:szCs w:val="28"/>
        </w:rPr>
        <w:t xml:space="preserve">2 </w:t>
      </w:r>
      <w:r w:rsidRPr="00EB4CE8">
        <w:rPr>
          <w:rFonts w:ascii="Times New Roman" w:hAnsi="Times New Roman"/>
          <w:sz w:val="28"/>
          <w:szCs w:val="28"/>
        </w:rPr>
        <w:t>налогоплательщик</w:t>
      </w:r>
      <w:r w:rsidR="00EB4CE8">
        <w:rPr>
          <w:rFonts w:ascii="Times New Roman" w:hAnsi="Times New Roman"/>
          <w:sz w:val="28"/>
          <w:szCs w:val="28"/>
        </w:rPr>
        <w:t>ов</w:t>
      </w:r>
      <w:r w:rsidRPr="00EB4CE8">
        <w:rPr>
          <w:rFonts w:ascii="Times New Roman" w:hAnsi="Times New Roman"/>
          <w:sz w:val="28"/>
          <w:szCs w:val="28"/>
        </w:rPr>
        <w:t xml:space="preserve"> принято решение о проведении выездной налоговой проверки с участием правоохранительных органов</w:t>
      </w:r>
      <w:r w:rsidR="00C424D5" w:rsidRPr="00C424D5">
        <w:rPr>
          <w:rFonts w:ascii="Times New Roman" w:hAnsi="Times New Roman"/>
          <w:sz w:val="28"/>
          <w:szCs w:val="28"/>
        </w:rPr>
        <w:t xml:space="preserve"> </w:t>
      </w:r>
      <w:r w:rsidR="002155C6">
        <w:rPr>
          <w:rFonts w:ascii="Times New Roman" w:hAnsi="Times New Roman"/>
          <w:sz w:val="28"/>
          <w:szCs w:val="28"/>
        </w:rPr>
        <w:t>за более длительный период, неже</w:t>
      </w:r>
      <w:r w:rsidR="00C0452A">
        <w:rPr>
          <w:rFonts w:ascii="Times New Roman" w:hAnsi="Times New Roman"/>
          <w:sz w:val="28"/>
          <w:szCs w:val="28"/>
        </w:rPr>
        <w:t>ли период камеральной</w:t>
      </w:r>
      <w:r w:rsidRPr="00EB4CE8">
        <w:rPr>
          <w:rFonts w:ascii="Times New Roman" w:hAnsi="Times New Roman"/>
          <w:i/>
          <w:sz w:val="28"/>
          <w:szCs w:val="28"/>
        </w:rPr>
        <w:t>,</w:t>
      </w:r>
      <w:r w:rsidR="00EB4CE8">
        <w:rPr>
          <w:rFonts w:ascii="Times New Roman" w:hAnsi="Times New Roman"/>
          <w:sz w:val="28"/>
          <w:szCs w:val="28"/>
        </w:rPr>
        <w:t xml:space="preserve"> одному налогоплательщику </w:t>
      </w:r>
      <w:proofErr w:type="spellStart"/>
      <w:r w:rsidR="00EB4CE8">
        <w:rPr>
          <w:rFonts w:ascii="Times New Roman" w:hAnsi="Times New Roman"/>
          <w:sz w:val="28"/>
          <w:szCs w:val="28"/>
        </w:rPr>
        <w:t>доначислили</w:t>
      </w:r>
      <w:proofErr w:type="spellEnd"/>
      <w:r w:rsidR="00EB4CE8">
        <w:rPr>
          <w:rFonts w:ascii="Times New Roman" w:hAnsi="Times New Roman"/>
          <w:sz w:val="28"/>
          <w:szCs w:val="28"/>
        </w:rPr>
        <w:t xml:space="preserve"> по итогам камеральной проверки </w:t>
      </w:r>
      <w:r w:rsidR="002D5ABB">
        <w:rPr>
          <w:rFonts w:ascii="Times New Roman" w:hAnsi="Times New Roman"/>
          <w:sz w:val="28"/>
          <w:szCs w:val="28"/>
        </w:rPr>
        <w:t>4</w:t>
      </w:r>
      <w:r w:rsidR="00EB4CE8">
        <w:rPr>
          <w:rFonts w:ascii="Times New Roman" w:hAnsi="Times New Roman"/>
          <w:sz w:val="28"/>
          <w:szCs w:val="28"/>
        </w:rPr>
        <w:t xml:space="preserve"> млн. руб.</w:t>
      </w:r>
    </w:p>
    <w:p w:rsidR="00341D95" w:rsidRDefault="00FD2EEB" w:rsidP="007702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Суть схем проста и банальна – подрядчик </w:t>
      </w:r>
      <w:r w:rsidR="00341D95">
        <w:rPr>
          <w:rFonts w:ascii="Times New Roman" w:hAnsi="Times New Roman"/>
          <w:sz w:val="28"/>
          <w:szCs w:val="28"/>
        </w:rPr>
        <w:t>перекладывает заказанные ему строительные работы на субподрядчиков для искусственного увеличения расходов. В действительности работы выполняет сам подрядчик.</w:t>
      </w:r>
    </w:p>
    <w:p w:rsidR="0059626A" w:rsidRDefault="00E167C7" w:rsidP="00AA1958">
      <w:pPr>
        <w:spacing w:after="0" w:line="36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субподрядчиков, которые не способны выполнить работы и используются налогоплательщиком в целя</w:t>
      </w:r>
      <w:r w:rsidR="009F2E8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уменьшения налоговой обязанности нам помогает </w:t>
      </w:r>
      <w:r w:rsidRPr="00EB0045">
        <w:rPr>
          <w:rFonts w:ascii="Times New Roman" w:hAnsi="Times New Roman" w:cs="Times New Roman"/>
          <w:color w:val="000000"/>
          <w:sz w:val="28"/>
          <w:szCs w:val="28"/>
        </w:rPr>
        <w:t>Программн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EB0045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 «Автоматизированная система </w:t>
      </w:r>
      <w:proofErr w:type="gramStart"/>
      <w:r w:rsidRPr="00EB0045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EB0045">
        <w:rPr>
          <w:rFonts w:ascii="Times New Roman" w:hAnsi="Times New Roman" w:cs="Times New Roman"/>
          <w:color w:val="000000"/>
          <w:sz w:val="28"/>
          <w:szCs w:val="28"/>
        </w:rPr>
        <w:t xml:space="preserve"> налогом на добавленную стоимость (АСК «НДС-2»)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Программа </w:t>
      </w:r>
      <w:r w:rsidRPr="00EB0045">
        <w:rPr>
          <w:rFonts w:ascii="Times New Roman" w:hAnsi="Times New Roman" w:cs="Times New Roman"/>
          <w:color w:val="000000"/>
          <w:sz w:val="28"/>
          <w:szCs w:val="28"/>
        </w:rPr>
        <w:t>в автоматическом режиме сопоставляет сведения об операциях, отраженных в налоговых декларациях по НДС налогоплательщика и его контрагентов, позволяет выявлять организации, которые неправомерно предъявили налог к</w:t>
      </w:r>
      <w:r w:rsidR="00C0452A">
        <w:rPr>
          <w:rFonts w:ascii="Times New Roman" w:hAnsi="Times New Roman" w:cs="Times New Roman"/>
          <w:color w:val="000000"/>
          <w:sz w:val="28"/>
          <w:szCs w:val="28"/>
        </w:rPr>
        <w:t xml:space="preserve"> вычету.</w:t>
      </w:r>
    </w:p>
    <w:p w:rsidR="00F06FAB" w:rsidRDefault="0059626A" w:rsidP="00947C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Уникальность системы состоит в том, что она позволяет установить реальный размер налогового разрыва, то есть налога, который в бюджет не по</w:t>
      </w:r>
      <w:r w:rsidR="00C0452A">
        <w:rPr>
          <w:rFonts w:ascii="Times New Roman" w:hAnsi="Times New Roman"/>
          <w:sz w:val="28"/>
          <w:szCs w:val="28"/>
        </w:rPr>
        <w:t>ступил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Работаем с системой мы с 2015 года, уровень налогового разрыв тогда составлял по России 9%, благодаря планомерной работе с налогоплательщиками, занимающимися незаконной налоговой оптимизацией, показатель снижен  до 1%. </w:t>
      </w:r>
      <w:r w:rsidR="00AA1958" w:rsidRPr="008144A6">
        <w:rPr>
          <w:rFonts w:ascii="Times New Roman" w:hAnsi="Times New Roman"/>
          <w:sz w:val="28"/>
          <w:szCs w:val="28"/>
        </w:rPr>
        <w:t>С этого периода</w:t>
      </w:r>
      <w:r w:rsidR="00947CFD" w:rsidRPr="008144A6">
        <w:rPr>
          <w:rFonts w:ascii="Times New Roman" w:hAnsi="Times New Roman"/>
          <w:sz w:val="28"/>
          <w:szCs w:val="28"/>
        </w:rPr>
        <w:t xml:space="preserve"> к</w:t>
      </w:r>
      <w:r w:rsidRPr="008144A6">
        <w:rPr>
          <w:rFonts w:ascii="Times New Roman" w:hAnsi="Times New Roman"/>
          <w:sz w:val="28"/>
          <w:szCs w:val="28"/>
        </w:rPr>
        <w:t>оличество налогоплательщиков, функционирующих в теневом секторе экономики сокра</w:t>
      </w:r>
      <w:r w:rsidR="008144A6" w:rsidRPr="008144A6">
        <w:rPr>
          <w:rFonts w:ascii="Times New Roman" w:hAnsi="Times New Roman"/>
          <w:sz w:val="28"/>
          <w:szCs w:val="28"/>
        </w:rPr>
        <w:t>тилось</w:t>
      </w:r>
      <w:r w:rsidR="00C0452A">
        <w:rPr>
          <w:rFonts w:ascii="Times New Roman" w:hAnsi="Times New Roman"/>
          <w:sz w:val="28"/>
          <w:szCs w:val="28"/>
        </w:rPr>
        <w:t xml:space="preserve"> с </w:t>
      </w:r>
      <w:r w:rsidR="00F06FAB" w:rsidRPr="008144A6">
        <w:rPr>
          <w:rFonts w:ascii="Times New Roman" w:hAnsi="Times New Roman"/>
          <w:sz w:val="28"/>
          <w:szCs w:val="28"/>
        </w:rPr>
        <w:t>40% от всех включенных в ЕГРЮЛ налогоплательщиков до 5%</w:t>
      </w:r>
      <w:r w:rsidR="00F06FAB">
        <w:rPr>
          <w:rFonts w:ascii="Times New Roman" w:hAnsi="Times New Roman"/>
          <w:sz w:val="28"/>
          <w:szCs w:val="28"/>
        </w:rPr>
        <w:t xml:space="preserve"> (</w:t>
      </w:r>
      <w:r w:rsidR="00F06FAB" w:rsidRPr="008144A6">
        <w:rPr>
          <w:rFonts w:ascii="Times New Roman" w:hAnsi="Times New Roman"/>
          <w:sz w:val="28"/>
          <w:szCs w:val="28"/>
        </w:rPr>
        <w:t>с</w:t>
      </w:r>
      <w:r w:rsidR="00F06FAB">
        <w:rPr>
          <w:rFonts w:ascii="Times New Roman" w:hAnsi="Times New Roman"/>
          <w:sz w:val="28"/>
          <w:szCs w:val="28"/>
        </w:rPr>
        <w:t xml:space="preserve"> 2 млн. до 230 тыс.)</w:t>
      </w:r>
      <w:r w:rsidR="00F06FAB" w:rsidRPr="008144A6">
        <w:rPr>
          <w:rFonts w:ascii="Times New Roman" w:hAnsi="Times New Roman"/>
          <w:sz w:val="28"/>
          <w:szCs w:val="28"/>
        </w:rPr>
        <w:t>, а количество налогоплательщиков, добровольно исполняющих</w:t>
      </w:r>
      <w:proofErr w:type="gramEnd"/>
      <w:r w:rsidR="00F06FAB" w:rsidRPr="008144A6">
        <w:rPr>
          <w:rFonts w:ascii="Times New Roman" w:hAnsi="Times New Roman"/>
          <w:sz w:val="28"/>
          <w:szCs w:val="28"/>
        </w:rPr>
        <w:t xml:space="preserve"> свои налоговые обязательства наоборот, увеличилось.</w:t>
      </w:r>
    </w:p>
    <w:p w:rsidR="0031238D" w:rsidRPr="0031238D" w:rsidRDefault="0031238D" w:rsidP="00C0452A">
      <w:pPr>
        <w:pStyle w:val="a6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38D">
        <w:rPr>
          <w:rFonts w:ascii="Times New Roman" w:hAnsi="Times New Roman" w:cs="Times New Roman"/>
          <w:sz w:val="28"/>
          <w:szCs w:val="28"/>
        </w:rPr>
        <w:t xml:space="preserve">Так вот, система за секунду нам строит все связи анализируемого налогоплательщика, самостоятельно присваивает  роли в схеме (однодневка, </w:t>
      </w:r>
      <w:proofErr w:type="spellStart"/>
      <w:r w:rsidRPr="0031238D">
        <w:rPr>
          <w:rFonts w:ascii="Times New Roman" w:hAnsi="Times New Roman" w:cs="Times New Roman"/>
          <w:sz w:val="28"/>
          <w:szCs w:val="28"/>
        </w:rPr>
        <w:t>транзитер</w:t>
      </w:r>
      <w:proofErr w:type="spellEnd"/>
      <w:r w:rsidRPr="003123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выгодоприобретатель),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показывает на каком звене произошел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разрыв.</w:t>
      </w:r>
      <w:r w:rsidRPr="0031238D">
        <w:rPr>
          <w:rFonts w:ascii="Times New Roman" w:hAnsi="Times New Roman" w:cs="Times New Roman"/>
          <w:sz w:val="28"/>
          <w:szCs w:val="28"/>
        </w:rPr>
        <w:t xml:space="preserve"> Нам остается провести незначительный комплекс мероприятий для </w:t>
      </w:r>
      <w:proofErr w:type="gramStart"/>
      <w:r w:rsidRPr="0031238D">
        <w:rPr>
          <w:rFonts w:ascii="Times New Roman" w:hAnsi="Times New Roman" w:cs="Times New Roman"/>
          <w:sz w:val="28"/>
          <w:szCs w:val="28"/>
        </w:rPr>
        <w:t>уст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238D">
        <w:rPr>
          <w:rFonts w:ascii="Times New Roman" w:hAnsi="Times New Roman" w:cs="Times New Roman"/>
          <w:sz w:val="28"/>
          <w:szCs w:val="28"/>
        </w:rPr>
        <w:t>нов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1238D">
        <w:rPr>
          <w:rFonts w:ascii="Times New Roman" w:hAnsi="Times New Roman" w:cs="Times New Roman"/>
          <w:sz w:val="28"/>
          <w:szCs w:val="28"/>
        </w:rPr>
        <w:t>ения</w:t>
      </w:r>
      <w:proofErr w:type="gramEnd"/>
      <w:r w:rsidRPr="0031238D">
        <w:rPr>
          <w:rFonts w:ascii="Times New Roman" w:hAnsi="Times New Roman" w:cs="Times New Roman"/>
          <w:sz w:val="28"/>
          <w:szCs w:val="28"/>
        </w:rPr>
        <w:t xml:space="preserve"> в чьих интересах совершены схемные операции и сформирован формальный документооборот для получения необоснованной налоговой выгоды.</w:t>
      </w:r>
    </w:p>
    <w:p w:rsidR="0031238D" w:rsidRPr="00610930" w:rsidRDefault="0031238D" w:rsidP="00C0452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FCF">
        <w:rPr>
          <w:rFonts w:ascii="Times New Roman" w:hAnsi="Times New Roman" w:cs="Times New Roman"/>
          <w:sz w:val="28"/>
          <w:szCs w:val="28"/>
        </w:rPr>
        <w:t xml:space="preserve">Пример </w:t>
      </w:r>
      <w:r w:rsidR="00C0452A" w:rsidRPr="006A6FCF">
        <w:rPr>
          <w:rFonts w:ascii="Times New Roman" w:hAnsi="Times New Roman" w:cs="Times New Roman"/>
          <w:sz w:val="28"/>
          <w:szCs w:val="28"/>
        </w:rPr>
        <w:t xml:space="preserve">построение связей </w:t>
      </w:r>
      <w:r w:rsidRPr="006A6FCF">
        <w:rPr>
          <w:rFonts w:ascii="Times New Roman" w:hAnsi="Times New Roman" w:cs="Times New Roman"/>
          <w:sz w:val="28"/>
          <w:szCs w:val="28"/>
        </w:rPr>
        <w:t xml:space="preserve">можно увидеть на слайде </w:t>
      </w:r>
      <w:r w:rsidRPr="006A6FCF">
        <w:rPr>
          <w:rFonts w:ascii="Times New Roman" w:hAnsi="Times New Roman" w:cs="Times New Roman"/>
          <w:b/>
          <w:sz w:val="28"/>
          <w:szCs w:val="28"/>
        </w:rPr>
        <w:t>(</w:t>
      </w:r>
      <w:r w:rsidR="00C0452A" w:rsidRPr="006A6FCF">
        <w:rPr>
          <w:rFonts w:ascii="Times New Roman" w:hAnsi="Times New Roman" w:cs="Times New Roman"/>
          <w:b/>
          <w:sz w:val="28"/>
          <w:szCs w:val="28"/>
        </w:rPr>
        <w:t>СЛАЙД №2</w:t>
      </w:r>
      <w:r w:rsidRPr="006A6FCF">
        <w:rPr>
          <w:rFonts w:ascii="Times New Roman" w:hAnsi="Times New Roman" w:cs="Times New Roman"/>
          <w:b/>
          <w:sz w:val="28"/>
          <w:szCs w:val="28"/>
        </w:rPr>
        <w:t>).</w:t>
      </w:r>
      <w:r w:rsidR="006109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0930" w:rsidRPr="00610930">
        <w:rPr>
          <w:rFonts w:ascii="Times New Roman" w:hAnsi="Times New Roman" w:cs="Times New Roman"/>
          <w:color w:val="000000"/>
          <w:sz w:val="28"/>
          <w:szCs w:val="28"/>
        </w:rPr>
        <w:t xml:space="preserve"> ИНН, КПП, наименование налогоплательщиков на слайде </w:t>
      </w:r>
      <w:proofErr w:type="gramStart"/>
      <w:r w:rsidR="00610930" w:rsidRPr="00610930">
        <w:rPr>
          <w:rFonts w:ascii="Times New Roman" w:hAnsi="Times New Roman" w:cs="Times New Roman"/>
          <w:color w:val="000000"/>
          <w:sz w:val="28"/>
          <w:szCs w:val="28"/>
        </w:rPr>
        <w:t>закрашены</w:t>
      </w:r>
      <w:proofErr w:type="gramEnd"/>
      <w:r w:rsidR="00610930" w:rsidRPr="00610930">
        <w:rPr>
          <w:rFonts w:ascii="Times New Roman" w:hAnsi="Times New Roman" w:cs="Times New Roman"/>
          <w:color w:val="000000"/>
          <w:sz w:val="28"/>
          <w:szCs w:val="28"/>
        </w:rPr>
        <w:t>, поскольку это налоговая тайна.</w:t>
      </w:r>
    </w:p>
    <w:p w:rsidR="00B53079" w:rsidRPr="0031238D" w:rsidRDefault="00B53079" w:rsidP="00C0452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079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7CD005C3" wp14:editId="537A0459">
            <wp:extent cx="5497032" cy="2477386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97799" cy="2477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38D" w:rsidRPr="0031238D" w:rsidRDefault="0031238D" w:rsidP="0031238D">
      <w:pPr>
        <w:pStyle w:val="a6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38D">
        <w:rPr>
          <w:rFonts w:ascii="Times New Roman" w:hAnsi="Times New Roman" w:cs="Times New Roman"/>
          <w:sz w:val="28"/>
          <w:szCs w:val="28"/>
        </w:rPr>
        <w:t xml:space="preserve">Система строит схемы связей до любого уровня – до установления </w:t>
      </w:r>
      <w:r w:rsidRPr="006A6FCF">
        <w:rPr>
          <w:rFonts w:ascii="Times New Roman" w:hAnsi="Times New Roman" w:cs="Times New Roman"/>
          <w:sz w:val="28"/>
          <w:szCs w:val="28"/>
        </w:rPr>
        <w:t>реального выгодоприобретателя (</w:t>
      </w:r>
      <w:r w:rsidRPr="006A6FCF">
        <w:rPr>
          <w:rFonts w:ascii="Times New Roman" w:hAnsi="Times New Roman" w:cs="Times New Roman"/>
          <w:b/>
          <w:sz w:val="28"/>
          <w:szCs w:val="28"/>
        </w:rPr>
        <w:t>СЛАЙД №</w:t>
      </w:r>
      <w:r w:rsidR="006A6FCF" w:rsidRPr="006A6FCF">
        <w:rPr>
          <w:rFonts w:ascii="Times New Roman" w:hAnsi="Times New Roman" w:cs="Times New Roman"/>
          <w:b/>
          <w:sz w:val="28"/>
          <w:szCs w:val="28"/>
        </w:rPr>
        <w:t>3</w:t>
      </w:r>
      <w:r w:rsidRPr="006A6FCF">
        <w:rPr>
          <w:rFonts w:ascii="Times New Roman" w:hAnsi="Times New Roman" w:cs="Times New Roman"/>
          <w:b/>
          <w:sz w:val="28"/>
          <w:szCs w:val="28"/>
        </w:rPr>
        <w:t>).</w:t>
      </w:r>
    </w:p>
    <w:p w:rsidR="0031238D" w:rsidRDefault="00494430" w:rsidP="0031238D">
      <w:pPr>
        <w:pStyle w:val="a6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494430">
        <w:rPr>
          <w:b/>
          <w:noProof/>
          <w:sz w:val="28"/>
          <w:szCs w:val="28"/>
        </w:rPr>
        <w:drawing>
          <wp:inline distT="0" distB="0" distL="0" distR="0" wp14:anchorId="004E7FB6" wp14:editId="5E861267">
            <wp:extent cx="5656521" cy="2838893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57310" cy="2839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B28" w:rsidRDefault="00C0452A" w:rsidP="00BF7B28">
      <w:pPr>
        <w:spacing w:after="0" w:line="36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</w:t>
      </w:r>
      <w:r w:rsidR="002B462E">
        <w:rPr>
          <w:rFonts w:ascii="Times New Roman" w:hAnsi="Times New Roman" w:cs="Times New Roman"/>
          <w:sz w:val="28"/>
          <w:szCs w:val="28"/>
        </w:rPr>
        <w:t xml:space="preserve"> создана была для обеления экономики, одна из основных задач налоговых органов на современном этапе – борьба с «однодневками». Поэтому использование в настоящее время таких схем является нерациональным.</w:t>
      </w:r>
    </w:p>
    <w:p w:rsidR="002B462E" w:rsidRDefault="002B462E" w:rsidP="00E167C7">
      <w:pPr>
        <w:spacing w:after="0" w:line="36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основным новшеством в налоговом контроле стал отраслевой подход при проведении проверок, когда проверяются и выводятся из тени не отдельн</w:t>
      </w:r>
      <w:r w:rsidR="009748B4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компани</w:t>
      </w:r>
      <w:r w:rsidR="009748B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а целые отрасли. Контрольная работа ведется через отраслевые объединения участников рынка. Такая система уже опробована на фармацевтической, электронной, рыбной отраслях, экспортерах зерна, производителях алкоголя. В текущем году мы занялись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клининговыми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компаниями и сферой</w:t>
      </w:r>
      <w:r>
        <w:rPr>
          <w:rFonts w:ascii="Times New Roman" w:hAnsi="Times New Roman" w:cs="Times New Roman"/>
          <w:sz w:val="28"/>
          <w:szCs w:val="28"/>
        </w:rPr>
        <w:tab/>
        <w:t xml:space="preserve"> технической эксплуатации зданий</w:t>
      </w:r>
      <w:r w:rsidR="00FF5CD1">
        <w:rPr>
          <w:rFonts w:ascii="Times New Roman" w:hAnsi="Times New Roman" w:cs="Times New Roman"/>
          <w:sz w:val="28"/>
          <w:szCs w:val="28"/>
        </w:rPr>
        <w:t>, на подходе транспортная отрасль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462E" w:rsidRDefault="002B462E" w:rsidP="001850F4">
      <w:pPr>
        <w:spacing w:after="0" w:line="36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отраслевых проектов </w:t>
      </w:r>
      <w:r w:rsidR="00C0452A">
        <w:rPr>
          <w:rFonts w:ascii="Times New Roman" w:hAnsi="Times New Roman" w:cs="Times New Roman"/>
          <w:sz w:val="28"/>
          <w:szCs w:val="28"/>
        </w:rPr>
        <w:t>значительны</w:t>
      </w:r>
      <w:r>
        <w:rPr>
          <w:rFonts w:ascii="Times New Roman" w:hAnsi="Times New Roman" w:cs="Times New Roman"/>
          <w:sz w:val="28"/>
          <w:szCs w:val="28"/>
        </w:rPr>
        <w:t xml:space="preserve">. К примеру, </w:t>
      </w:r>
      <w:r w:rsidR="001850F4">
        <w:rPr>
          <w:rFonts w:ascii="Times New Roman" w:hAnsi="Times New Roman" w:cs="Times New Roman"/>
          <w:sz w:val="28"/>
          <w:szCs w:val="28"/>
        </w:rPr>
        <w:t xml:space="preserve">экономия бюджета в результате работы с экспортерами зерновых культур составила </w:t>
      </w:r>
      <w:r w:rsidR="001850F4" w:rsidRPr="001850F4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7E7BD0" w:rsidRPr="001850F4">
        <w:rPr>
          <w:rFonts w:ascii="Times New Roman" w:hAnsi="Times New Roman" w:cs="Times New Roman"/>
          <w:sz w:val="28"/>
          <w:szCs w:val="28"/>
        </w:rPr>
        <w:t xml:space="preserve">50 </w:t>
      </w:r>
      <w:r w:rsidR="001850F4" w:rsidRPr="001850F4">
        <w:rPr>
          <w:rFonts w:ascii="Times New Roman" w:hAnsi="Times New Roman" w:cs="Times New Roman"/>
          <w:sz w:val="28"/>
          <w:szCs w:val="28"/>
        </w:rPr>
        <w:t xml:space="preserve">млрд. руб. </w:t>
      </w:r>
    </w:p>
    <w:p w:rsidR="001850F4" w:rsidRDefault="001850F4" w:rsidP="0077022D">
      <w:pPr>
        <w:spacing w:after="0" w:line="36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6AFA" w:rsidRDefault="007E7BD0" w:rsidP="0077022D">
      <w:pPr>
        <w:spacing w:after="0" w:line="36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использование </w:t>
      </w:r>
      <w:r w:rsidR="00D26AFA" w:rsidRPr="00D26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BC101E" w:rsidRPr="00D26AFA">
        <w:rPr>
          <w:rFonts w:ascii="Times New Roman" w:eastAsia="Times New Roman" w:hAnsi="Times New Roman" w:cs="Times New Roman"/>
          <w:color w:val="000000"/>
          <w:sz w:val="28"/>
          <w:szCs w:val="28"/>
        </w:rPr>
        <w:t>АСК НДС</w:t>
      </w:r>
      <w:r w:rsidR="00D26AFA" w:rsidRPr="00D26AFA">
        <w:rPr>
          <w:rFonts w:ascii="Times New Roman" w:eastAsia="Times New Roman" w:hAnsi="Times New Roman" w:cs="Times New Roman"/>
          <w:color w:val="000000"/>
          <w:sz w:val="28"/>
          <w:szCs w:val="28"/>
        </w:rPr>
        <w:t>-2»</w:t>
      </w:r>
      <w:r w:rsidR="00BC101E" w:rsidRPr="00D26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позвол</w:t>
      </w:r>
      <w:r w:rsidR="00D26AFA" w:rsidRPr="00D26AFA"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F7B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Налоговой службе </w:t>
      </w:r>
      <w:r w:rsidR="00BC101E" w:rsidRPr="00D26AFA">
        <w:rPr>
          <w:rFonts w:ascii="Times New Roman" w:eastAsia="Times New Roman" w:hAnsi="Times New Roman" w:cs="Times New Roman"/>
          <w:color w:val="000000"/>
          <w:sz w:val="28"/>
          <w:szCs w:val="28"/>
        </w:rPr>
        <w:t>не только повысить собираемость налогов, но и создавать преференции для законопослушного бизнеса</w:t>
      </w:r>
      <w:r w:rsidR="00D26AF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C005D" w:rsidRPr="00C424D5" w:rsidRDefault="00BC005D" w:rsidP="0077022D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05D">
        <w:rPr>
          <w:rFonts w:ascii="Times New Roman" w:eastAsia="Times New Roman" w:hAnsi="Times New Roman" w:cs="Times New Roman"/>
          <w:sz w:val="28"/>
          <w:szCs w:val="28"/>
        </w:rPr>
        <w:t>Во-первых, сокращен срок камеральной проверки с трех до двух месяцев. Закон подписан Президентом 3 августа 2018 года и по декларациям, представленным после 6 сентября, камеральные проверки мы завершаем в двухмесячный срок. Правда это касается добросовестных налогоплательщиков. В случае</w:t>
      </w:r>
      <w:proofErr w:type="gramStart"/>
      <w:r w:rsidRPr="00BC005D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BC005D">
        <w:rPr>
          <w:rFonts w:ascii="Times New Roman" w:eastAsia="Times New Roman" w:hAnsi="Times New Roman" w:cs="Times New Roman"/>
          <w:sz w:val="28"/>
          <w:szCs w:val="28"/>
        </w:rPr>
        <w:t xml:space="preserve"> если в ходе проверки мы установим признаки, указывающие на возможное нарушение законодательства о налогах и сборах, проверка продлевается до трех месяцев</w:t>
      </w:r>
      <w:r w:rsidR="00C424D5" w:rsidRPr="00C424D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C424D5" w:rsidRPr="00C424D5">
        <w:rPr>
          <w:rFonts w:ascii="Times New Roman" w:eastAsia="Times New Roman" w:hAnsi="Times New Roman" w:cs="Times New Roman"/>
          <w:b/>
          <w:sz w:val="28"/>
          <w:szCs w:val="28"/>
        </w:rPr>
        <w:t>СЛАЙД №4)</w:t>
      </w:r>
      <w:r w:rsidRPr="00C424D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BC00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24D5" w:rsidRPr="00C424D5" w:rsidRDefault="00D315E6" w:rsidP="00C424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315E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438E8F3" wp14:editId="564D8D64">
            <wp:extent cx="5890438" cy="269003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91260" cy="2690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05D" w:rsidRPr="00BC005D" w:rsidRDefault="00BC005D" w:rsidP="0077022D">
      <w:pPr>
        <w:pStyle w:val="a6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05D">
        <w:rPr>
          <w:rFonts w:ascii="Times New Roman" w:eastAsia="Times New Roman" w:hAnsi="Times New Roman" w:cs="Times New Roman"/>
          <w:sz w:val="28"/>
          <w:szCs w:val="28"/>
        </w:rPr>
        <w:t xml:space="preserve">С момента вступления в силу данных изменений более </w:t>
      </w:r>
      <w:r w:rsidR="00DB32C9" w:rsidRPr="0098299A">
        <w:rPr>
          <w:rFonts w:ascii="Times New Roman" w:eastAsia="Times New Roman" w:hAnsi="Times New Roman" w:cs="Times New Roman"/>
          <w:sz w:val="28"/>
          <w:szCs w:val="28"/>
        </w:rPr>
        <w:t>85</w:t>
      </w:r>
      <w:r w:rsidRPr="0098299A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BC005D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представленных деклараций проверено нами в двухмесячный срок. По остальным есть вопросы</w:t>
      </w:r>
      <w:r w:rsidRPr="00BC005D">
        <w:rPr>
          <w:rFonts w:ascii="Times New Roman" w:hAnsi="Times New Roman" w:cs="Times New Roman"/>
          <w:sz w:val="28"/>
          <w:szCs w:val="28"/>
        </w:rPr>
        <w:t xml:space="preserve">: либо не устранены расхождения в декларациях, либо контрагенты налогоплательщика имеют высокий признак, в </w:t>
      </w:r>
      <w:proofErr w:type="gramStart"/>
      <w:r w:rsidRPr="00BC005D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BC005D">
        <w:rPr>
          <w:rFonts w:ascii="Times New Roman" w:hAnsi="Times New Roman" w:cs="Times New Roman"/>
          <w:sz w:val="28"/>
          <w:szCs w:val="28"/>
        </w:rPr>
        <w:t xml:space="preserve"> с чем </w:t>
      </w:r>
      <w:r w:rsidRPr="00BC005D">
        <w:rPr>
          <w:rFonts w:ascii="Times New Roman" w:hAnsi="Times New Roman" w:cs="Times New Roman"/>
          <w:sz w:val="28"/>
          <w:szCs w:val="28"/>
        </w:rPr>
        <w:lastRenderedPageBreak/>
        <w:t>необходимо проведение дополнительных мероприятий для подтверждения факта поставки, поэтому проверка продолжается.</w:t>
      </w:r>
    </w:p>
    <w:p w:rsidR="00BC005D" w:rsidRDefault="00BC005D" w:rsidP="0077022D">
      <w:pPr>
        <w:pStyle w:val="a6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05D">
        <w:rPr>
          <w:rFonts w:ascii="Times New Roman" w:eastAsia="Times New Roman" w:hAnsi="Times New Roman" w:cs="Times New Roman"/>
          <w:sz w:val="28"/>
          <w:szCs w:val="28"/>
        </w:rPr>
        <w:t xml:space="preserve">До вступления в силу Федерального закона </w:t>
      </w:r>
      <w:r w:rsidR="00C0452A">
        <w:rPr>
          <w:rFonts w:ascii="Times New Roman" w:eastAsia="Times New Roman" w:hAnsi="Times New Roman" w:cs="Times New Roman"/>
          <w:sz w:val="28"/>
          <w:szCs w:val="28"/>
        </w:rPr>
        <w:t xml:space="preserve">№302-ФЗ мы </w:t>
      </w:r>
      <w:r w:rsidRPr="00BC005D">
        <w:rPr>
          <w:rFonts w:ascii="Times New Roman" w:eastAsia="Times New Roman" w:hAnsi="Times New Roman" w:cs="Times New Roman"/>
          <w:sz w:val="28"/>
          <w:szCs w:val="28"/>
        </w:rPr>
        <w:t xml:space="preserve">практиковали механизм ускоренной проверки по декларациям, представленным к возмещению НДС из бюджета по тем налогоплательщикам, по которым у налогового органа отсутствовал повод сомневаться в правомерности отраженных данных и обоснованности заявленного права. </w:t>
      </w:r>
      <w:r w:rsidRPr="00BC005D">
        <w:rPr>
          <w:rFonts w:ascii="Times New Roman" w:hAnsi="Times New Roman" w:cs="Times New Roman"/>
          <w:sz w:val="28"/>
          <w:szCs w:val="28"/>
        </w:rPr>
        <w:t xml:space="preserve">Под критерии ускоренного возмещения </w:t>
      </w:r>
      <w:r w:rsidR="00BF7B28">
        <w:rPr>
          <w:rFonts w:ascii="Times New Roman" w:hAnsi="Times New Roman" w:cs="Times New Roman"/>
          <w:sz w:val="28"/>
        </w:rPr>
        <w:t>в</w:t>
      </w:r>
      <w:r w:rsidRPr="00BC005D">
        <w:rPr>
          <w:rFonts w:ascii="Times New Roman" w:hAnsi="Times New Roman" w:cs="Times New Roman"/>
          <w:sz w:val="28"/>
        </w:rPr>
        <w:t xml:space="preserve"> </w:t>
      </w:r>
      <w:r w:rsidR="00BF7B28">
        <w:rPr>
          <w:rFonts w:ascii="Times New Roman" w:hAnsi="Times New Roman" w:cs="Times New Roman"/>
          <w:sz w:val="28"/>
          <w:szCs w:val="28"/>
        </w:rPr>
        <w:t>2018 году п</w:t>
      </w:r>
      <w:r w:rsidRPr="00BC005D">
        <w:rPr>
          <w:rFonts w:ascii="Times New Roman" w:hAnsi="Times New Roman" w:cs="Times New Roman"/>
          <w:sz w:val="28"/>
          <w:szCs w:val="28"/>
        </w:rPr>
        <w:t xml:space="preserve">опало </w:t>
      </w:r>
      <w:r w:rsidR="002155C6" w:rsidRPr="0098299A">
        <w:rPr>
          <w:rFonts w:ascii="Times New Roman" w:hAnsi="Times New Roman" w:cs="Times New Roman"/>
          <w:sz w:val="28"/>
          <w:szCs w:val="28"/>
        </w:rPr>
        <w:t>9</w:t>
      </w:r>
      <w:r w:rsidR="00BF7C94" w:rsidRPr="0098299A">
        <w:rPr>
          <w:rFonts w:ascii="Times New Roman" w:hAnsi="Times New Roman" w:cs="Times New Roman"/>
          <w:sz w:val="28"/>
          <w:szCs w:val="28"/>
        </w:rPr>
        <w:t>0</w:t>
      </w:r>
      <w:r w:rsidRPr="0098299A">
        <w:rPr>
          <w:rFonts w:ascii="Times New Roman" w:hAnsi="Times New Roman" w:cs="Times New Roman"/>
          <w:sz w:val="28"/>
          <w:szCs w:val="28"/>
        </w:rPr>
        <w:t>%</w:t>
      </w:r>
      <w:r w:rsidRPr="00BC005D">
        <w:rPr>
          <w:rFonts w:ascii="Times New Roman" w:hAnsi="Times New Roman" w:cs="Times New Roman"/>
          <w:sz w:val="28"/>
          <w:szCs w:val="28"/>
        </w:rPr>
        <w:t xml:space="preserve"> от заявленной налогоплательщиками суммы НДС к возмещению.</w:t>
      </w:r>
    </w:p>
    <w:p w:rsidR="00B16BA7" w:rsidRDefault="00BF7B28" w:rsidP="0077022D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Следующая преференция. </w:t>
      </w:r>
      <w:r w:rsidR="00B16BA7" w:rsidRPr="00B16BA7">
        <w:rPr>
          <w:rFonts w:ascii="Times New Roman" w:hAnsi="Times New Roman" w:cs="Times New Roman"/>
          <w:sz w:val="28"/>
          <w:szCs w:val="28"/>
        </w:rPr>
        <w:t>Изменен поход к проведению камеральных проверок льгот, заявленных в декларациях по НДС</w:t>
      </w:r>
      <w:r w:rsidR="00B63B71">
        <w:rPr>
          <w:rFonts w:ascii="Times New Roman" w:hAnsi="Times New Roman" w:cs="Times New Roman"/>
          <w:sz w:val="28"/>
          <w:szCs w:val="28"/>
        </w:rPr>
        <w:t xml:space="preserve"> </w:t>
      </w:r>
      <w:r w:rsidR="00B63B71" w:rsidRPr="00C424D5">
        <w:rPr>
          <w:rFonts w:ascii="Times New Roman" w:eastAsia="Times New Roman" w:hAnsi="Times New Roman" w:cs="Times New Roman"/>
          <w:sz w:val="28"/>
          <w:szCs w:val="28"/>
        </w:rPr>
        <w:t>(</w:t>
      </w:r>
      <w:r w:rsidR="00B63B71">
        <w:rPr>
          <w:rFonts w:ascii="Times New Roman" w:eastAsia="Times New Roman" w:hAnsi="Times New Roman" w:cs="Times New Roman"/>
          <w:b/>
          <w:sz w:val="28"/>
          <w:szCs w:val="28"/>
        </w:rPr>
        <w:t>СЛАЙД №5</w:t>
      </w:r>
      <w:r w:rsidR="00B63B71" w:rsidRPr="00C424D5">
        <w:rPr>
          <w:rFonts w:ascii="Times New Roman" w:eastAsia="Times New Roman" w:hAnsi="Times New Roman" w:cs="Times New Roman"/>
          <w:b/>
          <w:sz w:val="28"/>
          <w:szCs w:val="28"/>
        </w:rPr>
        <w:t>).</w:t>
      </w:r>
    </w:p>
    <w:p w:rsidR="00B63B71" w:rsidRDefault="008E14F7" w:rsidP="00B63B71">
      <w:pPr>
        <w:pStyle w:val="a6"/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14F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32B1FD7" wp14:editId="08716FB3">
            <wp:extent cx="5018567" cy="2571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19267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BA7" w:rsidRPr="00B16BA7" w:rsidRDefault="00B16BA7" w:rsidP="0077022D">
      <w:pPr>
        <w:tabs>
          <w:tab w:val="left" w:pos="7560"/>
          <w:tab w:val="left" w:pos="7920"/>
          <w:tab w:val="left" w:pos="9900"/>
        </w:tabs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16BA7">
        <w:rPr>
          <w:rFonts w:ascii="Times New Roman" w:hAnsi="Times New Roman" w:cs="Times New Roman"/>
          <w:sz w:val="28"/>
          <w:szCs w:val="28"/>
        </w:rPr>
        <w:t>Мы ежеквартально истребовали документы, подтверждающие льготы, по сути,  у одних и тех же налогоплательщиков, при этом нарушения выявляли менее чем в 10% случаев.  Теперь налогоплательщик вправе вместо документов, подтверждающих обоснованность применения налоговых льгот, отраженных в декларации по НДС, представить реестр подтверждающих документов.</w:t>
      </w:r>
    </w:p>
    <w:p w:rsidR="00B16BA7" w:rsidRPr="00B16BA7" w:rsidRDefault="00B16BA7" w:rsidP="0077022D">
      <w:pPr>
        <w:tabs>
          <w:tab w:val="left" w:pos="7560"/>
          <w:tab w:val="left" w:pos="7920"/>
          <w:tab w:val="left" w:pos="9900"/>
        </w:tabs>
        <w:spacing w:after="0" w:line="36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6BA7">
        <w:rPr>
          <w:rFonts w:ascii="Times New Roman" w:hAnsi="Times New Roman" w:cs="Times New Roman"/>
          <w:sz w:val="28"/>
          <w:szCs w:val="28"/>
        </w:rPr>
        <w:t xml:space="preserve">И уже на основании  </w:t>
      </w:r>
      <w:r w:rsidRPr="00B16BA7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информации об операциях из представленного организацией реестра, налоговый орган истребует документы, или принимает решение, что риск в деятельности организации </w:t>
      </w:r>
      <w:proofErr w:type="gramStart"/>
      <w:r w:rsidRPr="00B16BA7">
        <w:rPr>
          <w:rFonts w:ascii="Times New Roman" w:hAnsi="Times New Roman" w:cs="Times New Roman"/>
          <w:color w:val="000000"/>
          <w:sz w:val="28"/>
          <w:szCs w:val="28"/>
        </w:rPr>
        <w:t>отсутствует и смысла в представлении документов и сплошной проверки нет</w:t>
      </w:r>
      <w:proofErr w:type="gramEnd"/>
      <w:r w:rsidRPr="00B16B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16BA7" w:rsidRPr="00B16BA7" w:rsidRDefault="00B16BA7" w:rsidP="0077022D">
      <w:pPr>
        <w:tabs>
          <w:tab w:val="left" w:pos="7560"/>
          <w:tab w:val="left" w:pos="7920"/>
          <w:tab w:val="left" w:pos="9900"/>
        </w:tabs>
        <w:spacing w:after="0" w:line="36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6BA7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данном случае анализируется:</w:t>
      </w:r>
    </w:p>
    <w:p w:rsidR="00B16BA7" w:rsidRPr="00B16BA7" w:rsidRDefault="00B16BA7" w:rsidP="0077022D">
      <w:pPr>
        <w:tabs>
          <w:tab w:val="left" w:pos="7560"/>
          <w:tab w:val="left" w:pos="7920"/>
          <w:tab w:val="left" w:pos="9900"/>
        </w:tabs>
        <w:spacing w:after="0" w:line="36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6BA7">
        <w:rPr>
          <w:rFonts w:ascii="Times New Roman" w:hAnsi="Times New Roman" w:cs="Times New Roman"/>
          <w:color w:val="000000"/>
          <w:sz w:val="28"/>
          <w:szCs w:val="28"/>
        </w:rPr>
        <w:t>- периодичность истребования документов,</w:t>
      </w:r>
    </w:p>
    <w:p w:rsidR="00B16BA7" w:rsidRPr="00B16BA7" w:rsidRDefault="00B16BA7" w:rsidP="0077022D">
      <w:pPr>
        <w:tabs>
          <w:tab w:val="left" w:pos="7560"/>
          <w:tab w:val="left" w:pos="7920"/>
          <w:tab w:val="left" w:pos="9900"/>
        </w:tabs>
        <w:spacing w:after="0" w:line="36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6BA7">
        <w:rPr>
          <w:rFonts w:ascii="Times New Roman" w:hAnsi="Times New Roman" w:cs="Times New Roman"/>
          <w:color w:val="000000"/>
          <w:sz w:val="28"/>
          <w:szCs w:val="28"/>
        </w:rPr>
        <w:t>- выявлялись ли ранее нарушения законодательства,</w:t>
      </w:r>
    </w:p>
    <w:p w:rsidR="00B16BA7" w:rsidRPr="00B16BA7" w:rsidRDefault="00B16BA7" w:rsidP="0077022D">
      <w:pPr>
        <w:tabs>
          <w:tab w:val="left" w:pos="7560"/>
          <w:tab w:val="left" w:pos="7920"/>
          <w:tab w:val="left" w:pos="9900"/>
        </w:tabs>
        <w:spacing w:after="0" w:line="36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6BA7">
        <w:rPr>
          <w:rFonts w:ascii="Times New Roman" w:hAnsi="Times New Roman" w:cs="Times New Roman"/>
          <w:color w:val="000000"/>
          <w:sz w:val="28"/>
          <w:szCs w:val="28"/>
        </w:rPr>
        <w:t>- уровень риска, присвоенный налоговой декларации по НДС ПК «АСК НДС-2».</w:t>
      </w:r>
    </w:p>
    <w:p w:rsidR="00B16BA7" w:rsidRPr="00B16BA7" w:rsidRDefault="00B16BA7" w:rsidP="0077022D">
      <w:pPr>
        <w:tabs>
          <w:tab w:val="left" w:pos="7560"/>
          <w:tab w:val="left" w:pos="7920"/>
          <w:tab w:val="left" w:pos="9900"/>
        </w:tabs>
        <w:spacing w:after="0" w:line="36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6BA7">
        <w:rPr>
          <w:rFonts w:ascii="Times New Roman" w:hAnsi="Times New Roman" w:cs="Times New Roman"/>
          <w:color w:val="000000"/>
          <w:sz w:val="28"/>
          <w:szCs w:val="28"/>
        </w:rPr>
        <w:t>Цель – снизить административную нагрузку на добросовестных налогоплательщиков, сконцентрировать усилия на «рисковых» организациях.</w:t>
      </w:r>
    </w:p>
    <w:p w:rsidR="00B16BA7" w:rsidRPr="00E167C7" w:rsidRDefault="00B16BA7" w:rsidP="0077022D">
      <w:pPr>
        <w:tabs>
          <w:tab w:val="left" w:pos="7560"/>
          <w:tab w:val="left" w:pos="7920"/>
          <w:tab w:val="left" w:pos="9900"/>
        </w:tabs>
        <w:spacing w:after="0" w:line="36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6BA7">
        <w:rPr>
          <w:rFonts w:ascii="Times New Roman" w:hAnsi="Times New Roman" w:cs="Times New Roman"/>
          <w:color w:val="000000"/>
          <w:sz w:val="28"/>
          <w:szCs w:val="28"/>
        </w:rPr>
        <w:t>В 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B16BA7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="000940DF">
        <w:rPr>
          <w:rFonts w:ascii="Times New Roman" w:hAnsi="Times New Roman" w:cs="Times New Roman"/>
          <w:color w:val="000000"/>
          <w:sz w:val="28"/>
          <w:szCs w:val="28"/>
        </w:rPr>
        <w:t>68</w:t>
      </w:r>
      <w:r w:rsidRPr="003C0A86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Pr="00B16BA7">
        <w:rPr>
          <w:rFonts w:ascii="Times New Roman" w:hAnsi="Times New Roman" w:cs="Times New Roman"/>
          <w:color w:val="000000"/>
          <w:sz w:val="28"/>
          <w:szCs w:val="28"/>
        </w:rPr>
        <w:t xml:space="preserve"> заявленных льгот</w:t>
      </w:r>
      <w:r w:rsidR="00BF7B2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1F2F5D">
        <w:rPr>
          <w:rFonts w:ascii="Times New Roman" w:hAnsi="Times New Roman" w:cs="Times New Roman"/>
          <w:color w:val="000000"/>
          <w:sz w:val="28"/>
          <w:szCs w:val="28"/>
        </w:rPr>
        <w:t xml:space="preserve">9 из 13 млрд. руб.) </w:t>
      </w:r>
      <w:r w:rsidRPr="00B16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7B28">
        <w:rPr>
          <w:rFonts w:ascii="Times New Roman" w:hAnsi="Times New Roman" w:cs="Times New Roman"/>
          <w:color w:val="000000"/>
          <w:sz w:val="28"/>
          <w:szCs w:val="28"/>
        </w:rPr>
        <w:t xml:space="preserve">нами </w:t>
      </w:r>
      <w:r w:rsidRPr="00B16BA7">
        <w:rPr>
          <w:rFonts w:ascii="Times New Roman" w:hAnsi="Times New Roman" w:cs="Times New Roman"/>
          <w:color w:val="000000"/>
          <w:sz w:val="28"/>
          <w:szCs w:val="28"/>
        </w:rPr>
        <w:t xml:space="preserve">проверено с применением </w:t>
      </w:r>
      <w:proofErr w:type="gramStart"/>
      <w:r w:rsidRPr="00B16BA7">
        <w:rPr>
          <w:rFonts w:ascii="Times New Roman" w:hAnsi="Times New Roman" w:cs="Times New Roman"/>
          <w:color w:val="000000"/>
          <w:sz w:val="28"/>
          <w:szCs w:val="28"/>
        </w:rPr>
        <w:t>риск-подхода</w:t>
      </w:r>
      <w:proofErr w:type="gramEnd"/>
      <w:r w:rsidRPr="00B16BA7">
        <w:rPr>
          <w:rFonts w:ascii="Times New Roman" w:hAnsi="Times New Roman" w:cs="Times New Roman"/>
          <w:color w:val="000000"/>
          <w:sz w:val="28"/>
          <w:szCs w:val="28"/>
        </w:rPr>
        <w:t xml:space="preserve">. Не все еще налогоплательщики представляют реестры документов.  </w:t>
      </w:r>
      <w:r w:rsidR="003C0A86" w:rsidRPr="003C0A8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C0A86">
        <w:rPr>
          <w:rFonts w:ascii="Times New Roman" w:hAnsi="Times New Roman" w:cs="Times New Roman"/>
          <w:color w:val="000000"/>
          <w:sz w:val="28"/>
          <w:szCs w:val="28"/>
        </w:rPr>
        <w:t>3%</w:t>
      </w:r>
      <w:r w:rsidRPr="00B16BA7">
        <w:rPr>
          <w:rFonts w:ascii="Times New Roman" w:hAnsi="Times New Roman" w:cs="Times New Roman"/>
          <w:color w:val="000000"/>
          <w:sz w:val="28"/>
          <w:szCs w:val="28"/>
        </w:rPr>
        <w:t xml:space="preserve"> налогоплательщиков </w:t>
      </w:r>
      <w:proofErr w:type="spellStart"/>
      <w:r w:rsidRPr="00B16BA7">
        <w:rPr>
          <w:rFonts w:ascii="Times New Roman" w:hAnsi="Times New Roman" w:cs="Times New Roman"/>
          <w:color w:val="000000"/>
          <w:sz w:val="28"/>
          <w:szCs w:val="28"/>
        </w:rPr>
        <w:t>по-старинке</w:t>
      </w:r>
      <w:proofErr w:type="spellEnd"/>
      <w:r w:rsidRPr="00B16BA7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представляют копии документов, говоря, что составлять реестр документов </w:t>
      </w:r>
      <w:proofErr w:type="gramStart"/>
      <w:r w:rsidRPr="00B16BA7">
        <w:rPr>
          <w:rFonts w:ascii="Times New Roman" w:hAnsi="Times New Roman" w:cs="Times New Roman"/>
          <w:color w:val="000000"/>
          <w:sz w:val="28"/>
          <w:szCs w:val="28"/>
        </w:rPr>
        <w:t>не удобно</w:t>
      </w:r>
      <w:proofErr w:type="gramEnd"/>
      <w:r w:rsidRPr="00B16BA7">
        <w:rPr>
          <w:rFonts w:ascii="Times New Roman" w:hAnsi="Times New Roman" w:cs="Times New Roman"/>
          <w:color w:val="000000"/>
          <w:sz w:val="28"/>
          <w:szCs w:val="28"/>
        </w:rPr>
        <w:t xml:space="preserve">, поэтому Службой </w:t>
      </w:r>
      <w:r w:rsidRPr="002155C6">
        <w:rPr>
          <w:rFonts w:ascii="Times New Roman" w:hAnsi="Times New Roman" w:cs="Times New Roman"/>
          <w:color w:val="000000"/>
          <w:sz w:val="28"/>
          <w:szCs w:val="28"/>
        </w:rPr>
        <w:t>прорабатывается вопрос автоматизации процесса формирования</w:t>
      </w:r>
      <w:r w:rsidR="00C424D5" w:rsidRPr="00C424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67C7">
        <w:rPr>
          <w:rFonts w:ascii="Times New Roman" w:hAnsi="Times New Roman" w:cs="Times New Roman"/>
          <w:color w:val="000000"/>
          <w:sz w:val="28"/>
          <w:szCs w:val="28"/>
        </w:rPr>
        <w:t>налогоплательщиком реестра.</w:t>
      </w:r>
    </w:p>
    <w:p w:rsidR="00CE320E" w:rsidRDefault="00CE320E" w:rsidP="009E30F6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</w:t>
      </w:r>
      <w:r w:rsidR="00BF7B28">
        <w:rPr>
          <w:rFonts w:ascii="Times New Roman" w:hAnsi="Times New Roman" w:cs="Times New Roman"/>
          <w:sz w:val="28"/>
          <w:szCs w:val="28"/>
        </w:rPr>
        <w:t xml:space="preserve">Далее. </w:t>
      </w:r>
      <w:r>
        <w:rPr>
          <w:rFonts w:ascii="Times New Roman" w:hAnsi="Times New Roman" w:cs="Times New Roman"/>
          <w:sz w:val="28"/>
          <w:szCs w:val="28"/>
        </w:rPr>
        <w:t xml:space="preserve">Высвобождение части временных ресурсов в результате внедрения «АСК НДС-2» позволило предоставить налогоплательщику больше времени на предоставление документов </w:t>
      </w:r>
      <w:r w:rsidRPr="00C911FA">
        <w:rPr>
          <w:rFonts w:ascii="Times New Roman" w:eastAsia="Times New Roman" w:hAnsi="Times New Roman" w:cs="Times New Roman"/>
          <w:sz w:val="28"/>
          <w:szCs w:val="28"/>
        </w:rPr>
        <w:t>по встречной проверке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Срок увеличен с 5 до 10 </w:t>
      </w:r>
      <w:r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9E30F6" w:rsidRDefault="009E30F6" w:rsidP="009E30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30F6" w:rsidRDefault="009E30F6" w:rsidP="009E30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ФНС проводит работу для удобства налогоплательщика по информированию о рисках деятельности</w:t>
      </w:r>
      <w:r w:rsidR="000C5D2C">
        <w:rPr>
          <w:rFonts w:ascii="Times New Roman" w:hAnsi="Times New Roman"/>
          <w:sz w:val="28"/>
          <w:szCs w:val="28"/>
        </w:rPr>
        <w:t xml:space="preserve"> </w:t>
      </w:r>
      <w:r w:rsidR="000C5D2C" w:rsidRPr="00C424D5">
        <w:rPr>
          <w:rFonts w:ascii="Times New Roman" w:eastAsia="Times New Roman" w:hAnsi="Times New Roman" w:cs="Times New Roman"/>
          <w:sz w:val="28"/>
          <w:szCs w:val="28"/>
        </w:rPr>
        <w:t>(</w:t>
      </w:r>
      <w:r w:rsidR="000C5D2C">
        <w:rPr>
          <w:rFonts w:ascii="Times New Roman" w:eastAsia="Times New Roman" w:hAnsi="Times New Roman" w:cs="Times New Roman"/>
          <w:b/>
          <w:sz w:val="28"/>
          <w:szCs w:val="28"/>
        </w:rPr>
        <w:t>СЛАЙД №6</w:t>
      </w:r>
      <w:r w:rsidR="000C5D2C" w:rsidRPr="00C424D5">
        <w:rPr>
          <w:rFonts w:ascii="Times New Roman" w:eastAsia="Times New Roman" w:hAnsi="Times New Roman" w:cs="Times New Roman"/>
          <w:b/>
          <w:sz w:val="28"/>
          <w:szCs w:val="28"/>
        </w:rPr>
        <w:t>).</w:t>
      </w:r>
    </w:p>
    <w:p w:rsidR="000C5D2C" w:rsidRDefault="00DB5869" w:rsidP="009E30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869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FD56E49" wp14:editId="69F4DA95">
            <wp:extent cx="4572638" cy="2572109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0F6" w:rsidRDefault="009E30F6" w:rsidP="009E30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Планируется адресно сообщать конкретному налогоплательщику о его рисках путем публикации такой информации в личном кабинете налогоплательщика. В 2019 году планируется начать публикацию в «Личном кабинете налогоплательщика» информаци</w:t>
      </w:r>
      <w:r w:rsidR="002D565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о риске приостановления операций по счетам в связи с непредставлением налоговых деклараций. В ресурсе будет отражена информация о сроках представления отчетности, количество дней до наступления риска блокировки счета. Это будет пилотный проект, чтобы понять насколько эта информация удобна и необходима для </w:t>
      </w:r>
      <w:proofErr w:type="gramStart"/>
      <w:r>
        <w:rPr>
          <w:rFonts w:ascii="Times New Roman" w:hAnsi="Times New Roman"/>
          <w:sz w:val="28"/>
          <w:szCs w:val="28"/>
        </w:rPr>
        <w:t>бизнес-сообщества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9E30F6" w:rsidRDefault="009E30F6" w:rsidP="009E30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ABC">
        <w:rPr>
          <w:rFonts w:ascii="Times New Roman" w:eastAsia="Times New Roman" w:hAnsi="Times New Roman" w:cs="Times New Roman"/>
          <w:sz w:val="28"/>
          <w:szCs w:val="28"/>
        </w:rPr>
        <w:t>Второе направление работы налоговой службы - публичное информирование без привязки к конкретному налогоплательщику через интернет-сайт ФНС России. Это пошаговый подход к раскрытию налоговой тайны, то есть постепенный вывод определенной информации из понятий, попадающих под положения ст. 102 НК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 также сделано для удобства добросовестных налогоплательщиков, желающих честно вести свой бизнес, чтобы при заключении контрактов видны были пробелы контрагента.</w:t>
      </w:r>
    </w:p>
    <w:p w:rsidR="00A84EAF" w:rsidRDefault="00A84EAF" w:rsidP="00A84E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84EAF" w:rsidSect="0090401E">
      <w:headerReference w:type="default" r:id="rId15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5C6" w:rsidRDefault="002155C6" w:rsidP="002155C6">
      <w:pPr>
        <w:spacing w:after="0" w:line="240" w:lineRule="auto"/>
      </w:pPr>
      <w:r>
        <w:separator/>
      </w:r>
    </w:p>
  </w:endnote>
  <w:endnote w:type="continuationSeparator" w:id="0">
    <w:p w:rsidR="002155C6" w:rsidRDefault="002155C6" w:rsidP="0021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5C6" w:rsidRDefault="002155C6" w:rsidP="002155C6">
      <w:pPr>
        <w:spacing w:after="0" w:line="240" w:lineRule="auto"/>
      </w:pPr>
      <w:r>
        <w:separator/>
      </w:r>
    </w:p>
  </w:footnote>
  <w:footnote w:type="continuationSeparator" w:id="0">
    <w:p w:rsidR="002155C6" w:rsidRDefault="002155C6" w:rsidP="00215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6163609"/>
      <w:docPartObj>
        <w:docPartGallery w:val="Page Numbers (Top of Page)"/>
        <w:docPartUnique/>
      </w:docPartObj>
    </w:sdtPr>
    <w:sdtEndPr/>
    <w:sdtContent>
      <w:p w:rsidR="0090401E" w:rsidRDefault="009040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A20">
          <w:rPr>
            <w:noProof/>
          </w:rPr>
          <w:t>9</w:t>
        </w:r>
        <w:r>
          <w:fldChar w:fldCharType="end"/>
        </w:r>
      </w:p>
    </w:sdtContent>
  </w:sdt>
  <w:p w:rsidR="002155C6" w:rsidRDefault="002155C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3288F"/>
    <w:multiLevelType w:val="hybridMultilevel"/>
    <w:tmpl w:val="D2385070"/>
    <w:lvl w:ilvl="0" w:tplc="4AC02A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7A4DA9"/>
    <w:multiLevelType w:val="multilevel"/>
    <w:tmpl w:val="244A9B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1318A2"/>
    <w:multiLevelType w:val="multilevel"/>
    <w:tmpl w:val="6CAED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D9B"/>
    <w:rsid w:val="00012167"/>
    <w:rsid w:val="00046E4D"/>
    <w:rsid w:val="0009055E"/>
    <w:rsid w:val="0009287C"/>
    <w:rsid w:val="000939F6"/>
    <w:rsid w:val="000940DF"/>
    <w:rsid w:val="000C5D2C"/>
    <w:rsid w:val="0011765C"/>
    <w:rsid w:val="001429F0"/>
    <w:rsid w:val="00170D9B"/>
    <w:rsid w:val="001850F4"/>
    <w:rsid w:val="001979AA"/>
    <w:rsid w:val="001B0DD1"/>
    <w:rsid w:val="001C32A9"/>
    <w:rsid w:val="001D18CB"/>
    <w:rsid w:val="001F2F5D"/>
    <w:rsid w:val="001F4BAD"/>
    <w:rsid w:val="00211382"/>
    <w:rsid w:val="002155C6"/>
    <w:rsid w:val="0022534F"/>
    <w:rsid w:val="00244434"/>
    <w:rsid w:val="00256897"/>
    <w:rsid w:val="00262F49"/>
    <w:rsid w:val="00280FAD"/>
    <w:rsid w:val="002B462E"/>
    <w:rsid w:val="002C7C15"/>
    <w:rsid w:val="002D5655"/>
    <w:rsid w:val="002D5A4E"/>
    <w:rsid w:val="002D5ABB"/>
    <w:rsid w:val="002F52B3"/>
    <w:rsid w:val="0031238D"/>
    <w:rsid w:val="00316B69"/>
    <w:rsid w:val="00341D95"/>
    <w:rsid w:val="0034383C"/>
    <w:rsid w:val="00364EBA"/>
    <w:rsid w:val="003655A1"/>
    <w:rsid w:val="003878A3"/>
    <w:rsid w:val="003C0A86"/>
    <w:rsid w:val="003D4618"/>
    <w:rsid w:val="003D4762"/>
    <w:rsid w:val="003E3BDD"/>
    <w:rsid w:val="00403EF2"/>
    <w:rsid w:val="00445A68"/>
    <w:rsid w:val="00450779"/>
    <w:rsid w:val="00494430"/>
    <w:rsid w:val="004A50E6"/>
    <w:rsid w:val="004D703B"/>
    <w:rsid w:val="004E4725"/>
    <w:rsid w:val="004F12A2"/>
    <w:rsid w:val="005260A8"/>
    <w:rsid w:val="00533B1C"/>
    <w:rsid w:val="005478F6"/>
    <w:rsid w:val="00551D05"/>
    <w:rsid w:val="00565B54"/>
    <w:rsid w:val="00572B80"/>
    <w:rsid w:val="00573214"/>
    <w:rsid w:val="0059626A"/>
    <w:rsid w:val="005A208E"/>
    <w:rsid w:val="005B11FD"/>
    <w:rsid w:val="00610930"/>
    <w:rsid w:val="0061481A"/>
    <w:rsid w:val="00617E12"/>
    <w:rsid w:val="00637D07"/>
    <w:rsid w:val="006A6FCF"/>
    <w:rsid w:val="006C7DF7"/>
    <w:rsid w:val="006E1DE7"/>
    <w:rsid w:val="006F24E9"/>
    <w:rsid w:val="00703FA9"/>
    <w:rsid w:val="007234CC"/>
    <w:rsid w:val="007520D8"/>
    <w:rsid w:val="0077022D"/>
    <w:rsid w:val="00776338"/>
    <w:rsid w:val="00783D8B"/>
    <w:rsid w:val="00787555"/>
    <w:rsid w:val="00792044"/>
    <w:rsid w:val="007C2A0B"/>
    <w:rsid w:val="007E7BD0"/>
    <w:rsid w:val="007F3748"/>
    <w:rsid w:val="008144A6"/>
    <w:rsid w:val="00814B82"/>
    <w:rsid w:val="00831050"/>
    <w:rsid w:val="00853366"/>
    <w:rsid w:val="0085408A"/>
    <w:rsid w:val="00885B3B"/>
    <w:rsid w:val="00890661"/>
    <w:rsid w:val="00892F19"/>
    <w:rsid w:val="008E14F7"/>
    <w:rsid w:val="0090401E"/>
    <w:rsid w:val="00924CEC"/>
    <w:rsid w:val="00946B55"/>
    <w:rsid w:val="00947CFD"/>
    <w:rsid w:val="00951182"/>
    <w:rsid w:val="009748B4"/>
    <w:rsid w:val="0098299A"/>
    <w:rsid w:val="009868B2"/>
    <w:rsid w:val="0099255F"/>
    <w:rsid w:val="009A0EF0"/>
    <w:rsid w:val="009E30F6"/>
    <w:rsid w:val="009F2E8C"/>
    <w:rsid w:val="00A15E8D"/>
    <w:rsid w:val="00A35083"/>
    <w:rsid w:val="00A3799A"/>
    <w:rsid w:val="00A47683"/>
    <w:rsid w:val="00A47A20"/>
    <w:rsid w:val="00A55D92"/>
    <w:rsid w:val="00A609D2"/>
    <w:rsid w:val="00A84EAF"/>
    <w:rsid w:val="00A912EA"/>
    <w:rsid w:val="00A9525E"/>
    <w:rsid w:val="00AA1958"/>
    <w:rsid w:val="00AD1DF8"/>
    <w:rsid w:val="00B0332A"/>
    <w:rsid w:val="00B06287"/>
    <w:rsid w:val="00B16BA7"/>
    <w:rsid w:val="00B33B9E"/>
    <w:rsid w:val="00B37831"/>
    <w:rsid w:val="00B45E3E"/>
    <w:rsid w:val="00B474A9"/>
    <w:rsid w:val="00B53079"/>
    <w:rsid w:val="00B61089"/>
    <w:rsid w:val="00B63B71"/>
    <w:rsid w:val="00B74C38"/>
    <w:rsid w:val="00B76E28"/>
    <w:rsid w:val="00B8764C"/>
    <w:rsid w:val="00BC005D"/>
    <w:rsid w:val="00BC101E"/>
    <w:rsid w:val="00BD6D82"/>
    <w:rsid w:val="00BF1D35"/>
    <w:rsid w:val="00BF2A9B"/>
    <w:rsid w:val="00BF7B28"/>
    <w:rsid w:val="00BF7C94"/>
    <w:rsid w:val="00C0452A"/>
    <w:rsid w:val="00C33766"/>
    <w:rsid w:val="00C4108F"/>
    <w:rsid w:val="00C41A77"/>
    <w:rsid w:val="00C424D5"/>
    <w:rsid w:val="00C911FA"/>
    <w:rsid w:val="00CA28CC"/>
    <w:rsid w:val="00CB37FC"/>
    <w:rsid w:val="00CC2F6F"/>
    <w:rsid w:val="00CE2CEC"/>
    <w:rsid w:val="00CE320E"/>
    <w:rsid w:val="00D10B8C"/>
    <w:rsid w:val="00D26AFA"/>
    <w:rsid w:val="00D315E6"/>
    <w:rsid w:val="00D36104"/>
    <w:rsid w:val="00D42C85"/>
    <w:rsid w:val="00D74EF3"/>
    <w:rsid w:val="00DB32C9"/>
    <w:rsid w:val="00DB5869"/>
    <w:rsid w:val="00DC62F7"/>
    <w:rsid w:val="00DD7B0C"/>
    <w:rsid w:val="00DF2053"/>
    <w:rsid w:val="00E167C7"/>
    <w:rsid w:val="00E21A83"/>
    <w:rsid w:val="00E53245"/>
    <w:rsid w:val="00E7541F"/>
    <w:rsid w:val="00E832C6"/>
    <w:rsid w:val="00E83DA1"/>
    <w:rsid w:val="00E94ABC"/>
    <w:rsid w:val="00E9599F"/>
    <w:rsid w:val="00E95BCB"/>
    <w:rsid w:val="00EB0045"/>
    <w:rsid w:val="00EB4CE8"/>
    <w:rsid w:val="00F06FAB"/>
    <w:rsid w:val="00F3738D"/>
    <w:rsid w:val="00FC5E61"/>
    <w:rsid w:val="00FD2EEB"/>
    <w:rsid w:val="00FF5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10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0905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Strong"/>
    <w:basedOn w:val="a0"/>
    <w:uiPriority w:val="22"/>
    <w:qFormat/>
    <w:rsid w:val="00892F19"/>
    <w:rPr>
      <w:b/>
      <w:bCs/>
    </w:rPr>
  </w:style>
  <w:style w:type="character" w:styleId="a5">
    <w:name w:val="Hyperlink"/>
    <w:basedOn w:val="a0"/>
    <w:uiPriority w:val="99"/>
    <w:semiHidden/>
    <w:unhideWhenUsed/>
    <w:rsid w:val="00892F1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61089"/>
    <w:pPr>
      <w:ind w:left="720"/>
      <w:contextualSpacing/>
    </w:pPr>
  </w:style>
  <w:style w:type="paragraph" w:customStyle="1" w:styleId="formattext">
    <w:name w:val="formattext"/>
    <w:basedOn w:val="a"/>
    <w:rsid w:val="00DC6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410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nnouncement">
    <w:name w:val="announcement"/>
    <w:basedOn w:val="a"/>
    <w:rsid w:val="00C41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12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238D"/>
    <w:rPr>
      <w:rFonts w:ascii="Tahoma" w:hAnsi="Tahoma" w:cs="Tahoma"/>
      <w:sz w:val="16"/>
      <w:szCs w:val="16"/>
    </w:rPr>
  </w:style>
  <w:style w:type="paragraph" w:customStyle="1" w:styleId="b-articletext">
    <w:name w:val="b-article__text"/>
    <w:basedOn w:val="a"/>
    <w:rsid w:val="00A84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15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155C6"/>
  </w:style>
  <w:style w:type="paragraph" w:styleId="ab">
    <w:name w:val="footer"/>
    <w:basedOn w:val="a"/>
    <w:link w:val="ac"/>
    <w:uiPriority w:val="99"/>
    <w:unhideWhenUsed/>
    <w:rsid w:val="00215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155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10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0905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Strong"/>
    <w:basedOn w:val="a0"/>
    <w:uiPriority w:val="22"/>
    <w:qFormat/>
    <w:rsid w:val="00892F19"/>
    <w:rPr>
      <w:b/>
      <w:bCs/>
    </w:rPr>
  </w:style>
  <w:style w:type="character" w:styleId="a5">
    <w:name w:val="Hyperlink"/>
    <w:basedOn w:val="a0"/>
    <w:uiPriority w:val="99"/>
    <w:semiHidden/>
    <w:unhideWhenUsed/>
    <w:rsid w:val="00892F1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61089"/>
    <w:pPr>
      <w:ind w:left="720"/>
      <w:contextualSpacing/>
    </w:pPr>
  </w:style>
  <w:style w:type="paragraph" w:customStyle="1" w:styleId="formattext">
    <w:name w:val="formattext"/>
    <w:basedOn w:val="a"/>
    <w:rsid w:val="00DC6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410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nnouncement">
    <w:name w:val="announcement"/>
    <w:basedOn w:val="a"/>
    <w:rsid w:val="00C41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12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238D"/>
    <w:rPr>
      <w:rFonts w:ascii="Tahoma" w:hAnsi="Tahoma" w:cs="Tahoma"/>
      <w:sz w:val="16"/>
      <w:szCs w:val="16"/>
    </w:rPr>
  </w:style>
  <w:style w:type="paragraph" w:customStyle="1" w:styleId="b-articletext">
    <w:name w:val="b-article__text"/>
    <w:basedOn w:val="a"/>
    <w:rsid w:val="00A84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15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155C6"/>
  </w:style>
  <w:style w:type="paragraph" w:styleId="ab">
    <w:name w:val="footer"/>
    <w:basedOn w:val="a"/>
    <w:link w:val="ac"/>
    <w:uiPriority w:val="99"/>
    <w:unhideWhenUsed/>
    <w:rsid w:val="00215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1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4237">
          <w:marLeft w:val="0"/>
          <w:marRight w:val="0"/>
          <w:marTop w:val="0"/>
          <w:marBottom w:val="0"/>
          <w:divBdr>
            <w:top w:val="single" w:sz="6" w:space="17" w:color="CADDF2"/>
            <w:left w:val="none" w:sz="0" w:space="0" w:color="auto"/>
            <w:bottom w:val="single" w:sz="6" w:space="17" w:color="CADDF2"/>
            <w:right w:val="none" w:sz="0" w:space="0" w:color="auto"/>
          </w:divBdr>
          <w:divsChild>
            <w:div w:id="703753513">
              <w:marLeft w:val="0"/>
              <w:marRight w:val="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1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0416">
          <w:marLeft w:val="0"/>
          <w:marRight w:val="0"/>
          <w:marTop w:val="8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8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05960-A80F-4172-8C14-D74154FAC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9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леха</dc:creator>
  <cp:lastModifiedBy>5500_svc_user</cp:lastModifiedBy>
  <cp:revision>14</cp:revision>
  <cp:lastPrinted>2019-02-21T06:14:00Z</cp:lastPrinted>
  <dcterms:created xsi:type="dcterms:W3CDTF">2019-02-25T09:35:00Z</dcterms:created>
  <dcterms:modified xsi:type="dcterms:W3CDTF">2019-03-04T06:50:00Z</dcterms:modified>
</cp:coreProperties>
</file>